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92A4E90" w14:textId="2DA496EC" w:rsidR="00B95566" w:rsidRPr="00EF433A" w:rsidRDefault="00A962D9" w:rsidP="00A962D9">
      <w:pPr>
        <w:pStyle w:val="Default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</w:t>
      </w:r>
      <w:r w:rsidR="001B498F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EF433A">
        <w:rPr>
          <w:b/>
          <w:bCs/>
          <w:sz w:val="28"/>
          <w:szCs w:val="28"/>
          <w:shd w:val="clear" w:color="auto" w:fill="FFFFFF"/>
          <w:lang w:val="pt-BR"/>
        </w:rPr>
        <w:t xml:space="preserve">201 </w:t>
      </w:r>
      <w:r w:rsidR="00EF433A" w:rsidRPr="00EF433A">
        <w:rPr>
          <w:b/>
          <w:sz w:val="28"/>
          <w:szCs w:val="28"/>
          <w:lang w:val="ro-RO"/>
        </w:rPr>
        <w:t>PRIVIND COMPLETAREA ȘI MODIFICAREA UNOR PUNCTE ȘI A FIȘELOR DE CALCUL ALE CHIRIEI DIN ANEXELE LA REGULAMENTUL PRIVIND ÎNCHIRIEREA LOCUINȚELOR SOCIALE, A LOCUINȚELOR DE TIP ANL, A LOCUINȚELOR DIN FONDUL LOCATIV DE STAT, A SPAȚIILOR DESTINATE SEDIILOR PARTIDELOR POLITICE, PRECUM ȘI A SPAȚIILOR CU ALTĂ DESTINAȚIE DECÂT CEA DE LOCUINȚĂ AFLATE ÎN PROPRIETATEA MUNICIPIULUI TÂRGU JIU ȘI STABILIREA CUANTUMULUI CHIRIILOR, APROBAT PRIN H.C.L. NR. 95/18.12.2024</w:t>
      </w:r>
      <w:r w:rsidR="00EF433A">
        <w:rPr>
          <w:b/>
          <w:i/>
          <w:sz w:val="28"/>
          <w:szCs w:val="28"/>
          <w:lang w:val="ro-RO"/>
        </w:rPr>
        <w:t>.</w:t>
      </w:r>
    </w:p>
    <w:p w14:paraId="4419282B" w14:textId="77777777" w:rsidR="00A962D9" w:rsidRPr="00A962D9" w:rsidRDefault="00A962D9" w:rsidP="00A962D9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9049D"/>
    <w:rsid w:val="004D7E4D"/>
    <w:rsid w:val="00571C46"/>
    <w:rsid w:val="005E4757"/>
    <w:rsid w:val="00606452"/>
    <w:rsid w:val="00682C5E"/>
    <w:rsid w:val="00703529"/>
    <w:rsid w:val="007E3BAD"/>
    <w:rsid w:val="008574A9"/>
    <w:rsid w:val="00864A42"/>
    <w:rsid w:val="008B61B9"/>
    <w:rsid w:val="00966615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EF433A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2026-04-28T10:54:00Z</dcterms:modified>
</cp:coreProperties>
</file>