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7969" w14:textId="68AE1F67" w:rsidR="007C2AA5" w:rsidRDefault="007C2AA5" w:rsidP="00C87F51">
      <w:pPr>
        <w:tabs>
          <w:tab w:val="left" w:pos="2254"/>
        </w:tabs>
        <w:spacing w:after="0"/>
        <w:ind w:left="284" w:right="362"/>
        <w:jc w:val="both"/>
        <w:rPr>
          <w:rFonts w:ascii="Times New Roman" w:hAnsi="Times New Roman"/>
          <w:b/>
          <w:bCs/>
          <w:color w:val="000000"/>
          <w:lang w:eastAsia="ro-RO"/>
        </w:rPr>
      </w:pPr>
    </w:p>
    <w:p w14:paraId="7AF7AE45" w14:textId="77777777" w:rsidR="00B8256D" w:rsidRDefault="00B8256D" w:rsidP="00C87F51">
      <w:pPr>
        <w:tabs>
          <w:tab w:val="left" w:pos="2254"/>
        </w:tabs>
        <w:spacing w:after="0"/>
        <w:ind w:left="284" w:right="362"/>
        <w:jc w:val="both"/>
        <w:rPr>
          <w:b/>
          <w:sz w:val="44"/>
          <w:szCs w:val="44"/>
        </w:rPr>
      </w:pPr>
    </w:p>
    <w:p w14:paraId="07AA7EED" w14:textId="77777777" w:rsidR="007C2AA5" w:rsidRDefault="007C2AA5" w:rsidP="00C87F51">
      <w:pPr>
        <w:tabs>
          <w:tab w:val="left" w:pos="2254"/>
        </w:tabs>
        <w:spacing w:after="0"/>
        <w:ind w:left="284" w:right="362"/>
        <w:jc w:val="both"/>
        <w:rPr>
          <w:b/>
          <w:sz w:val="44"/>
          <w:szCs w:val="44"/>
        </w:rPr>
      </w:pPr>
    </w:p>
    <w:p w14:paraId="2A391068" w14:textId="39BA38BC" w:rsidR="00FD3C06" w:rsidRPr="007C2AA5" w:rsidRDefault="007C2AA5" w:rsidP="00C87F51">
      <w:pPr>
        <w:tabs>
          <w:tab w:val="left" w:pos="2254"/>
        </w:tabs>
        <w:spacing w:after="0"/>
        <w:ind w:left="284" w:right="362"/>
        <w:jc w:val="center"/>
        <w:rPr>
          <w:b/>
          <w:sz w:val="56"/>
          <w:szCs w:val="56"/>
        </w:rPr>
      </w:pPr>
      <w:r w:rsidRPr="007C2AA5">
        <w:rPr>
          <w:b/>
          <w:sz w:val="56"/>
          <w:szCs w:val="56"/>
        </w:rPr>
        <w:t>PLAN URBANISTIC ZONAL</w:t>
      </w:r>
    </w:p>
    <w:p w14:paraId="319215C0" w14:textId="7F13952B" w:rsidR="00FD3C06" w:rsidRPr="007C2AA5" w:rsidRDefault="00FD3C06" w:rsidP="00C87F51">
      <w:pPr>
        <w:tabs>
          <w:tab w:val="left" w:pos="2254"/>
        </w:tabs>
        <w:spacing w:after="0"/>
        <w:ind w:left="284" w:right="362"/>
        <w:jc w:val="center"/>
        <w:rPr>
          <w:b/>
          <w:sz w:val="56"/>
          <w:szCs w:val="56"/>
        </w:rPr>
      </w:pPr>
      <w:r w:rsidRPr="007C2AA5">
        <w:rPr>
          <w:b/>
          <w:sz w:val="56"/>
          <w:szCs w:val="56"/>
        </w:rPr>
        <w:t>REGULAMENT LOCAL DE URBANISM</w:t>
      </w:r>
    </w:p>
    <w:p w14:paraId="6B2ED354" w14:textId="77777777" w:rsidR="00FD3C06" w:rsidRDefault="00FD3C06" w:rsidP="00C87F51">
      <w:pPr>
        <w:tabs>
          <w:tab w:val="left" w:pos="2254"/>
        </w:tabs>
        <w:spacing w:after="0"/>
        <w:ind w:left="284" w:right="362"/>
        <w:jc w:val="both"/>
        <w:rPr>
          <w:b/>
          <w:sz w:val="44"/>
          <w:szCs w:val="44"/>
        </w:rPr>
      </w:pPr>
    </w:p>
    <w:p w14:paraId="32D3EC0B" w14:textId="77777777" w:rsidR="007C2AA5" w:rsidRDefault="007C2AA5" w:rsidP="00C87F51">
      <w:pPr>
        <w:tabs>
          <w:tab w:val="left" w:pos="2254"/>
        </w:tabs>
        <w:spacing w:after="0"/>
        <w:ind w:left="284" w:right="362"/>
        <w:jc w:val="both"/>
        <w:rPr>
          <w:b/>
          <w:sz w:val="44"/>
          <w:szCs w:val="44"/>
        </w:rPr>
      </w:pPr>
    </w:p>
    <w:p w14:paraId="262B0469" w14:textId="77777777" w:rsidR="004660E9" w:rsidRDefault="004660E9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4"/>
          <w:szCs w:val="24"/>
          <w:u w:val="single"/>
          <w:lang w:val="ro-RO"/>
        </w:rPr>
      </w:pPr>
    </w:p>
    <w:p w14:paraId="5B54F587" w14:textId="041860C0" w:rsidR="004660E9" w:rsidRPr="004660E9" w:rsidRDefault="004660E9" w:rsidP="00C87F51">
      <w:pPr>
        <w:tabs>
          <w:tab w:val="left" w:pos="2254"/>
        </w:tabs>
        <w:spacing w:after="0"/>
        <w:ind w:left="284" w:right="362"/>
        <w:jc w:val="both"/>
        <w:rPr>
          <w:b/>
          <w:sz w:val="24"/>
          <w:szCs w:val="24"/>
          <w:lang w:val="ro-RO"/>
        </w:rPr>
      </w:pPr>
      <w:r w:rsidRPr="004660E9">
        <w:rPr>
          <w:b/>
          <w:sz w:val="24"/>
          <w:szCs w:val="24"/>
          <w:lang w:val="ro-RO"/>
        </w:rPr>
        <w:t>În scopul:</w:t>
      </w:r>
    </w:p>
    <w:p w14:paraId="77A491E6" w14:textId="77777777" w:rsidR="004660E9" w:rsidRDefault="00FD3C06" w:rsidP="00C87F51">
      <w:pPr>
        <w:spacing w:after="0"/>
        <w:ind w:left="284" w:right="362" w:firstLine="720"/>
        <w:jc w:val="both"/>
        <w:rPr>
          <w:b/>
          <w:sz w:val="28"/>
          <w:szCs w:val="28"/>
          <w:lang w:val="ro-RO"/>
        </w:rPr>
      </w:pPr>
      <w:r w:rsidRPr="004660E9">
        <w:rPr>
          <w:b/>
          <w:i/>
          <w:sz w:val="28"/>
          <w:szCs w:val="28"/>
          <w:u w:val="single"/>
          <w:lang w:val="ro-RO"/>
        </w:rPr>
        <w:t>Întocmire și avizare PUZ – schimbare de destinație din zonă instituții publice și servicii cu funcț</w:t>
      </w:r>
      <w:r w:rsidR="004660E9" w:rsidRPr="004660E9">
        <w:rPr>
          <w:b/>
          <w:i/>
          <w:sz w:val="28"/>
          <w:szCs w:val="28"/>
          <w:u w:val="single"/>
          <w:lang w:val="ro-RO"/>
        </w:rPr>
        <w:t>iuni complementare</w:t>
      </w:r>
      <w:r w:rsidR="004660E9" w:rsidRPr="004660E9">
        <w:rPr>
          <w:b/>
          <w:sz w:val="28"/>
          <w:szCs w:val="28"/>
          <w:lang w:val="ro-RO"/>
        </w:rPr>
        <w:t xml:space="preserve"> </w:t>
      </w:r>
    </w:p>
    <w:p w14:paraId="7B247604" w14:textId="77777777" w:rsidR="007C2AA5" w:rsidRDefault="007C2AA5" w:rsidP="00C87F51">
      <w:pPr>
        <w:spacing w:after="0"/>
        <w:ind w:left="284" w:right="362" w:firstLine="720"/>
        <w:jc w:val="both"/>
        <w:rPr>
          <w:b/>
          <w:sz w:val="28"/>
          <w:szCs w:val="28"/>
          <w:lang w:val="ro-RO"/>
        </w:rPr>
      </w:pPr>
    </w:p>
    <w:p w14:paraId="60AFDA0E" w14:textId="77777777" w:rsidR="00DC3B47" w:rsidRDefault="00DC3B47" w:rsidP="00C87F51">
      <w:pPr>
        <w:spacing w:after="0"/>
        <w:ind w:left="284" w:right="362" w:firstLine="720"/>
        <w:jc w:val="both"/>
        <w:rPr>
          <w:b/>
          <w:sz w:val="28"/>
          <w:szCs w:val="28"/>
          <w:lang w:val="ro-RO"/>
        </w:rPr>
      </w:pPr>
    </w:p>
    <w:p w14:paraId="554D3050" w14:textId="77777777" w:rsidR="00DC3B47" w:rsidRPr="004660E9" w:rsidRDefault="00DC3B47" w:rsidP="00C87F51">
      <w:pPr>
        <w:spacing w:after="0"/>
        <w:ind w:left="284" w:right="362" w:firstLine="720"/>
        <w:jc w:val="both"/>
        <w:rPr>
          <w:b/>
          <w:sz w:val="28"/>
          <w:szCs w:val="28"/>
          <w:lang w:val="ro-RO"/>
        </w:rPr>
      </w:pPr>
    </w:p>
    <w:p w14:paraId="300D70C5" w14:textId="7EAA05FA" w:rsidR="004660E9" w:rsidRDefault="004660E9" w:rsidP="00C87F51">
      <w:pPr>
        <w:spacing w:after="0"/>
        <w:ind w:left="284" w:right="362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Adresa:</w:t>
      </w:r>
    </w:p>
    <w:p w14:paraId="7033A002" w14:textId="2BC1D030" w:rsidR="007C2AA5" w:rsidRDefault="004660E9" w:rsidP="00C87F51">
      <w:pPr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  <w:r>
        <w:rPr>
          <w:b/>
          <w:sz w:val="24"/>
          <w:szCs w:val="24"/>
          <w:lang w:val="ro-RO"/>
        </w:rPr>
        <w:tab/>
      </w:r>
      <w:r w:rsidRPr="007C2AA5">
        <w:rPr>
          <w:b/>
          <w:i/>
          <w:sz w:val="28"/>
          <w:szCs w:val="28"/>
          <w:u w:val="single"/>
          <w:lang w:val="ro-RO"/>
        </w:rPr>
        <w:t>Str. 14 Octombrie / aleea Digului, nr. 84 / 40</w:t>
      </w:r>
      <w:r w:rsidR="007C2AA5">
        <w:rPr>
          <w:b/>
          <w:i/>
          <w:sz w:val="28"/>
          <w:szCs w:val="28"/>
          <w:u w:val="single"/>
          <w:lang w:val="ro-RO"/>
        </w:rPr>
        <w:t>, loc. Târgu Jiu, jud. Gorj</w:t>
      </w:r>
    </w:p>
    <w:p w14:paraId="2B4466BF" w14:textId="77777777" w:rsidR="00DC3B47" w:rsidRDefault="00DC3B47" w:rsidP="00C87F51">
      <w:pPr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7A267CA8" w14:textId="2E5BE304" w:rsidR="00DC3B47" w:rsidRPr="00DC3B47" w:rsidRDefault="00DC3B47" w:rsidP="00C87F51">
      <w:pPr>
        <w:spacing w:after="0"/>
        <w:ind w:left="284" w:right="362"/>
        <w:jc w:val="both"/>
        <w:rPr>
          <w:b/>
          <w:sz w:val="24"/>
          <w:szCs w:val="24"/>
          <w:lang w:val="ro-RO"/>
        </w:rPr>
      </w:pPr>
      <w:r w:rsidRPr="00DC3B47">
        <w:rPr>
          <w:b/>
          <w:sz w:val="24"/>
          <w:szCs w:val="24"/>
          <w:lang w:val="ro-RO"/>
        </w:rPr>
        <w:t>Suprafața:</w:t>
      </w:r>
    </w:p>
    <w:p w14:paraId="1620D5EA" w14:textId="44CC3C95" w:rsidR="00DC3B47" w:rsidRPr="00DC3B47" w:rsidRDefault="00DC3B47" w:rsidP="00C87F51">
      <w:pPr>
        <w:spacing w:after="0"/>
        <w:ind w:left="284" w:right="362"/>
        <w:jc w:val="both"/>
        <w:rPr>
          <w:b/>
          <w:sz w:val="24"/>
          <w:szCs w:val="24"/>
          <w:lang w:val="ro-RO"/>
        </w:rPr>
      </w:pPr>
      <w:r w:rsidRPr="00DC3B47">
        <w:rPr>
          <w:b/>
          <w:sz w:val="24"/>
          <w:szCs w:val="24"/>
          <w:lang w:val="ro-RO"/>
        </w:rPr>
        <w:t>Din acte: 4.118 mp</w:t>
      </w:r>
    </w:p>
    <w:p w14:paraId="6A3D01FC" w14:textId="066541FF" w:rsidR="00DC3B47" w:rsidRPr="00DC3B47" w:rsidRDefault="00DC3B47" w:rsidP="00C87F51">
      <w:pPr>
        <w:spacing w:after="0"/>
        <w:ind w:left="284" w:right="362"/>
        <w:jc w:val="both"/>
        <w:rPr>
          <w:b/>
          <w:sz w:val="24"/>
          <w:szCs w:val="24"/>
          <w:lang w:val="ro-RO"/>
        </w:rPr>
      </w:pPr>
      <w:r w:rsidRPr="00DC3B47">
        <w:rPr>
          <w:b/>
          <w:sz w:val="24"/>
          <w:szCs w:val="24"/>
          <w:lang w:val="ro-RO"/>
        </w:rPr>
        <w:t>Măsurată: 4.168 mp</w:t>
      </w:r>
    </w:p>
    <w:p w14:paraId="40D06F0A" w14:textId="77777777" w:rsidR="007C2AA5" w:rsidRDefault="007C2AA5" w:rsidP="00C87F51">
      <w:pPr>
        <w:spacing w:after="0"/>
        <w:ind w:left="284" w:right="362"/>
        <w:jc w:val="both"/>
        <w:rPr>
          <w:b/>
          <w:sz w:val="28"/>
          <w:szCs w:val="28"/>
          <w:lang w:val="ro-RO"/>
        </w:rPr>
      </w:pPr>
    </w:p>
    <w:p w14:paraId="1E795FEF" w14:textId="33DE886C" w:rsidR="007C2AA5" w:rsidRDefault="007C2AA5" w:rsidP="00C87F51">
      <w:pPr>
        <w:spacing w:after="0"/>
        <w:ind w:left="284" w:right="362"/>
        <w:jc w:val="both"/>
        <w:rPr>
          <w:b/>
          <w:sz w:val="24"/>
          <w:szCs w:val="24"/>
          <w:lang w:val="ro-RO"/>
        </w:rPr>
      </w:pPr>
      <w:r w:rsidRPr="007C2AA5">
        <w:rPr>
          <w:b/>
          <w:sz w:val="24"/>
          <w:szCs w:val="24"/>
          <w:lang w:val="ro-RO"/>
        </w:rPr>
        <w:t>Nr. cadastral vechi: 57241</w:t>
      </w:r>
    </w:p>
    <w:p w14:paraId="7969D76B" w14:textId="7A812008" w:rsidR="007C2AA5" w:rsidRDefault="007C2AA5" w:rsidP="00C87F51">
      <w:pPr>
        <w:spacing w:after="0"/>
        <w:ind w:left="284" w:right="362"/>
        <w:jc w:val="both"/>
        <w:rPr>
          <w:b/>
          <w:sz w:val="24"/>
          <w:szCs w:val="24"/>
          <w:lang w:val="ro-RO"/>
        </w:rPr>
      </w:pPr>
      <w:r w:rsidRPr="007C2AA5">
        <w:rPr>
          <w:b/>
          <w:sz w:val="24"/>
          <w:szCs w:val="24"/>
          <w:lang w:val="ro-RO"/>
        </w:rPr>
        <w:t xml:space="preserve">Nr. cadastral </w:t>
      </w:r>
      <w:r>
        <w:rPr>
          <w:b/>
          <w:sz w:val="24"/>
          <w:szCs w:val="24"/>
          <w:lang w:val="ro-RO"/>
        </w:rPr>
        <w:t>nou</w:t>
      </w:r>
      <w:r w:rsidRPr="007C2AA5">
        <w:rPr>
          <w:b/>
          <w:sz w:val="24"/>
          <w:szCs w:val="24"/>
          <w:lang w:val="ro-RO"/>
        </w:rPr>
        <w:t xml:space="preserve">: </w:t>
      </w:r>
      <w:r>
        <w:rPr>
          <w:b/>
          <w:sz w:val="24"/>
          <w:szCs w:val="24"/>
          <w:lang w:val="ro-RO"/>
        </w:rPr>
        <w:t>58853</w:t>
      </w:r>
    </w:p>
    <w:p w14:paraId="1740A894" w14:textId="77777777" w:rsidR="007C2AA5" w:rsidRPr="007C2AA5" w:rsidRDefault="007C2AA5" w:rsidP="00C87F51">
      <w:pPr>
        <w:spacing w:after="0"/>
        <w:ind w:left="284" w:right="362"/>
        <w:jc w:val="both"/>
        <w:rPr>
          <w:b/>
          <w:sz w:val="24"/>
          <w:szCs w:val="24"/>
          <w:lang w:val="ro-RO"/>
        </w:rPr>
      </w:pPr>
    </w:p>
    <w:p w14:paraId="74E22BAA" w14:textId="23B21092" w:rsidR="007C2AA5" w:rsidRDefault="007C2AA5" w:rsidP="00C87F51">
      <w:pPr>
        <w:spacing w:after="0"/>
        <w:ind w:left="284" w:right="362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14:paraId="6A3740AB" w14:textId="68126EA1" w:rsidR="00FD3C06" w:rsidRDefault="00FD3C06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462EBB0D" w14:textId="77777777" w:rsidR="00DC3B47" w:rsidRDefault="00DC3B47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09CAAF47" w14:textId="34E182B0" w:rsidR="00DC3B47" w:rsidRDefault="00DC3B47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4A5F69BC" w14:textId="49683C4B" w:rsidR="005B348E" w:rsidRDefault="005B348E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3EDDF1C5" w14:textId="6390FB50" w:rsidR="005B348E" w:rsidRDefault="005B348E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4C0629B8" w14:textId="77777777" w:rsidR="005B348E" w:rsidRDefault="005B348E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09C70DC7" w14:textId="77777777" w:rsidR="005B348E" w:rsidRDefault="005B348E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6FB2F3DA" w14:textId="77777777" w:rsidR="006F424B" w:rsidRDefault="006F424B" w:rsidP="00C87F51">
      <w:pPr>
        <w:tabs>
          <w:tab w:val="left" w:pos="2254"/>
        </w:tabs>
        <w:spacing w:after="0"/>
        <w:ind w:left="284" w:right="362"/>
        <w:jc w:val="both"/>
        <w:rPr>
          <w:sz w:val="28"/>
          <w:szCs w:val="28"/>
          <w:u w:val="single"/>
          <w:lang w:val="ro-RO"/>
        </w:rPr>
      </w:pPr>
    </w:p>
    <w:p w14:paraId="4DCF4ADE" w14:textId="243B2884" w:rsidR="00DC3B47" w:rsidRPr="0012204E" w:rsidRDefault="00DC3B47" w:rsidP="00C87F51">
      <w:pPr>
        <w:tabs>
          <w:tab w:val="left" w:pos="2254"/>
        </w:tabs>
        <w:spacing w:after="0"/>
        <w:ind w:left="284" w:right="362"/>
        <w:jc w:val="both"/>
        <w:rPr>
          <w:sz w:val="28"/>
          <w:szCs w:val="28"/>
          <w:u w:val="single"/>
          <w:lang w:val="ro-RO"/>
        </w:rPr>
      </w:pPr>
      <w:r w:rsidRPr="0012204E">
        <w:rPr>
          <w:sz w:val="28"/>
          <w:szCs w:val="28"/>
          <w:u w:val="single"/>
          <w:lang w:val="ro-RO"/>
        </w:rPr>
        <w:t>PROIECT NR.:</w:t>
      </w:r>
    </w:p>
    <w:p w14:paraId="40A39B8B" w14:textId="237B42C6" w:rsidR="00074896" w:rsidRPr="005B348E" w:rsidRDefault="0012204E" w:rsidP="005B348E">
      <w:pPr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 w:rsidRPr="0012204E">
        <w:rPr>
          <w:b/>
          <w:sz w:val="28"/>
          <w:szCs w:val="28"/>
          <w:lang w:val="ro-RO"/>
        </w:rPr>
        <w:t>P10/2019</w:t>
      </w:r>
    </w:p>
    <w:p w14:paraId="66A26D36" w14:textId="2B5395B9" w:rsidR="00DC3B47" w:rsidRPr="0012204E" w:rsidRDefault="00DC3B47" w:rsidP="00C87F51">
      <w:pPr>
        <w:tabs>
          <w:tab w:val="left" w:pos="2254"/>
        </w:tabs>
        <w:spacing w:after="0"/>
        <w:ind w:left="284" w:right="362"/>
        <w:jc w:val="both"/>
        <w:rPr>
          <w:sz w:val="28"/>
          <w:szCs w:val="28"/>
          <w:u w:val="single"/>
          <w:lang w:val="ro-RO"/>
        </w:rPr>
      </w:pPr>
      <w:r w:rsidRPr="0012204E">
        <w:rPr>
          <w:sz w:val="28"/>
          <w:szCs w:val="28"/>
          <w:u w:val="single"/>
          <w:lang w:val="ro-RO"/>
        </w:rPr>
        <w:t>FAZA DE PROIECTARE:</w:t>
      </w:r>
    </w:p>
    <w:p w14:paraId="11F9DD85" w14:textId="42231D89" w:rsidR="00DC3B47" w:rsidRPr="0012204E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 w:rsidRPr="0012204E">
        <w:rPr>
          <w:b/>
          <w:sz w:val="28"/>
          <w:szCs w:val="28"/>
          <w:lang w:val="ro-RO"/>
        </w:rPr>
        <w:t>PLAN URBANISTIC ZONAL</w:t>
      </w:r>
    </w:p>
    <w:p w14:paraId="77A2F878" w14:textId="77777777" w:rsidR="0012204E" w:rsidRPr="006F424B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14"/>
          <w:szCs w:val="14"/>
          <w:u w:val="single"/>
          <w:lang w:val="ro-RO"/>
        </w:rPr>
      </w:pPr>
    </w:p>
    <w:p w14:paraId="048BCE05" w14:textId="45910770" w:rsidR="00DC3B47" w:rsidRPr="0012204E" w:rsidRDefault="00DC3B47" w:rsidP="00C87F51">
      <w:pPr>
        <w:tabs>
          <w:tab w:val="left" w:pos="2254"/>
        </w:tabs>
        <w:spacing w:after="0"/>
        <w:ind w:left="284" w:right="362"/>
        <w:jc w:val="both"/>
        <w:rPr>
          <w:sz w:val="28"/>
          <w:szCs w:val="28"/>
          <w:u w:val="single"/>
          <w:lang w:val="ro-RO"/>
        </w:rPr>
      </w:pPr>
      <w:r w:rsidRPr="0012204E">
        <w:rPr>
          <w:sz w:val="28"/>
          <w:szCs w:val="28"/>
          <w:u w:val="single"/>
          <w:lang w:val="ro-RO"/>
        </w:rPr>
        <w:t>TITLUL LUCRĂRII:</w:t>
      </w:r>
    </w:p>
    <w:p w14:paraId="492063F2" w14:textId="63587EFA" w:rsidR="0012204E" w:rsidRPr="0012204E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 w:rsidRPr="0012204E">
        <w:rPr>
          <w:b/>
          <w:sz w:val="28"/>
          <w:szCs w:val="28"/>
          <w:lang w:val="ro-RO"/>
        </w:rPr>
        <w:t>Întocmire PUZ – schimbare de destinație din zonă instituții publice și servicii cu funcțiuni complementare</w:t>
      </w:r>
      <w:r w:rsidR="003A568F">
        <w:rPr>
          <w:b/>
          <w:sz w:val="28"/>
          <w:szCs w:val="28"/>
          <w:lang w:val="ro-RO"/>
        </w:rPr>
        <w:t xml:space="preserve"> în zonă rezidențială cu funcțiuni complementare.</w:t>
      </w:r>
    </w:p>
    <w:p w14:paraId="67D7200A" w14:textId="77777777" w:rsidR="00DC3B47" w:rsidRPr="006F424B" w:rsidRDefault="00DC3B47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14"/>
          <w:szCs w:val="14"/>
          <w:u w:val="single"/>
          <w:lang w:val="ro-RO"/>
        </w:rPr>
      </w:pPr>
    </w:p>
    <w:p w14:paraId="42F4FCFE" w14:textId="55DB33D3" w:rsidR="00DC3B47" w:rsidRPr="0012204E" w:rsidRDefault="00DC3B47" w:rsidP="00C87F51">
      <w:pPr>
        <w:tabs>
          <w:tab w:val="left" w:pos="2254"/>
        </w:tabs>
        <w:spacing w:after="0"/>
        <w:ind w:left="284" w:right="362"/>
        <w:jc w:val="both"/>
        <w:rPr>
          <w:sz w:val="28"/>
          <w:szCs w:val="28"/>
          <w:u w:val="single"/>
          <w:lang w:val="ro-RO"/>
        </w:rPr>
      </w:pPr>
      <w:r w:rsidRPr="0012204E">
        <w:rPr>
          <w:sz w:val="28"/>
          <w:szCs w:val="28"/>
          <w:u w:val="single"/>
          <w:lang w:val="ro-RO"/>
        </w:rPr>
        <w:t>AMPLASAMENT:</w:t>
      </w:r>
    </w:p>
    <w:p w14:paraId="55601A2A" w14:textId="7BCC1467" w:rsidR="00DC3B47" w:rsidRPr="0012204E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 w:rsidRPr="0012204E">
        <w:rPr>
          <w:b/>
          <w:sz w:val="28"/>
          <w:szCs w:val="28"/>
          <w:lang w:val="ro-RO"/>
        </w:rPr>
        <w:t>Str. 14 Octombrie / aleea Digului, nr. 84 / 40, loc. Târgu Jiu, jud. Gorj</w:t>
      </w:r>
    </w:p>
    <w:p w14:paraId="435A28D0" w14:textId="77777777" w:rsidR="0012204E" w:rsidRPr="006F424B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14"/>
          <w:szCs w:val="14"/>
          <w:u w:val="single"/>
          <w:lang w:val="ro-RO"/>
        </w:rPr>
      </w:pPr>
    </w:p>
    <w:p w14:paraId="62D8A867" w14:textId="3AB50F59" w:rsidR="00DC3B47" w:rsidRPr="0012204E" w:rsidRDefault="00DC3B47" w:rsidP="00C87F51">
      <w:pPr>
        <w:tabs>
          <w:tab w:val="left" w:pos="2254"/>
        </w:tabs>
        <w:spacing w:after="0"/>
        <w:ind w:left="284" w:right="362"/>
        <w:jc w:val="both"/>
        <w:rPr>
          <w:sz w:val="28"/>
          <w:szCs w:val="28"/>
          <w:u w:val="single"/>
          <w:lang w:val="ro-RO"/>
        </w:rPr>
      </w:pPr>
      <w:r w:rsidRPr="0012204E">
        <w:rPr>
          <w:sz w:val="28"/>
          <w:szCs w:val="28"/>
          <w:u w:val="single"/>
          <w:lang w:val="ro-RO"/>
        </w:rPr>
        <w:t>BENEFICIAR:</w:t>
      </w:r>
    </w:p>
    <w:p w14:paraId="4F1A9289" w14:textId="2DDAF0F1" w:rsidR="00DC3B47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 w:rsidRPr="0012204E">
        <w:rPr>
          <w:b/>
          <w:sz w:val="28"/>
          <w:szCs w:val="28"/>
          <w:lang w:val="ro-RO"/>
        </w:rPr>
        <w:t>S.C. YMY RESIDENCE S.R.L.</w:t>
      </w:r>
    </w:p>
    <w:p w14:paraId="17AAB89C" w14:textId="77777777" w:rsidR="0012204E" w:rsidRPr="006F424B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sz w:val="14"/>
          <w:szCs w:val="14"/>
          <w:lang w:val="ro-RO"/>
        </w:rPr>
      </w:pPr>
    </w:p>
    <w:p w14:paraId="37D2856A" w14:textId="77777777" w:rsidR="0012204E" w:rsidRPr="0012204E" w:rsidRDefault="0012204E" w:rsidP="00C87F51">
      <w:pPr>
        <w:autoSpaceDE w:val="0"/>
        <w:autoSpaceDN w:val="0"/>
        <w:adjustRightInd w:val="0"/>
        <w:spacing w:after="0" w:line="360" w:lineRule="auto"/>
        <w:ind w:left="284" w:right="362"/>
        <w:jc w:val="both"/>
        <w:rPr>
          <w:rFonts w:cstheme="minorHAnsi"/>
          <w:sz w:val="28"/>
          <w:szCs w:val="28"/>
          <w:u w:val="single"/>
          <w:lang w:eastAsia="ro-RO"/>
        </w:rPr>
      </w:pPr>
      <w:proofErr w:type="spellStart"/>
      <w:r w:rsidRPr="0012204E">
        <w:rPr>
          <w:rFonts w:cstheme="minorHAnsi"/>
          <w:sz w:val="28"/>
          <w:szCs w:val="28"/>
          <w:u w:val="single"/>
          <w:lang w:eastAsia="ro-RO"/>
        </w:rPr>
        <w:t>Proiectant</w:t>
      </w:r>
      <w:proofErr w:type="spellEnd"/>
      <w:r w:rsidRPr="0012204E">
        <w:rPr>
          <w:rFonts w:cstheme="minorHAnsi"/>
          <w:sz w:val="28"/>
          <w:szCs w:val="28"/>
          <w:u w:val="single"/>
          <w:lang w:eastAsia="ro-RO"/>
        </w:rPr>
        <w:t xml:space="preserve"> general: </w:t>
      </w:r>
    </w:p>
    <w:p w14:paraId="2254F2FE" w14:textId="77777777" w:rsidR="0012204E" w:rsidRDefault="0012204E" w:rsidP="00C87F51">
      <w:pPr>
        <w:autoSpaceDE w:val="0"/>
        <w:autoSpaceDN w:val="0"/>
        <w:adjustRightInd w:val="0"/>
        <w:spacing w:after="0" w:line="360" w:lineRule="auto"/>
        <w:ind w:left="284" w:right="362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12204E">
        <w:rPr>
          <w:rFonts w:ascii="Times New Roman" w:hAnsi="Times New Roman"/>
          <w:b/>
          <w:sz w:val="28"/>
          <w:szCs w:val="28"/>
          <w:lang w:eastAsia="ro-RO"/>
        </w:rPr>
        <w:t>S.C. A26 QUARTET STUDIO S.R.L.</w:t>
      </w:r>
    </w:p>
    <w:p w14:paraId="6F928A9C" w14:textId="77777777" w:rsidR="0012204E" w:rsidRPr="006F424B" w:rsidRDefault="0012204E" w:rsidP="00C87F51">
      <w:pPr>
        <w:autoSpaceDE w:val="0"/>
        <w:autoSpaceDN w:val="0"/>
        <w:adjustRightInd w:val="0"/>
        <w:spacing w:after="0" w:line="360" w:lineRule="auto"/>
        <w:ind w:left="284" w:right="362"/>
        <w:jc w:val="both"/>
        <w:rPr>
          <w:rFonts w:ascii="Times New Roman" w:hAnsi="Times New Roman"/>
          <w:b/>
          <w:sz w:val="14"/>
          <w:szCs w:val="14"/>
          <w:lang w:eastAsia="ro-RO"/>
        </w:rPr>
      </w:pPr>
    </w:p>
    <w:p w14:paraId="2FFAC67A" w14:textId="63DC82CC" w:rsidR="0012204E" w:rsidRPr="0012204E" w:rsidRDefault="0012204E" w:rsidP="00C87F51">
      <w:pPr>
        <w:autoSpaceDE w:val="0"/>
        <w:autoSpaceDN w:val="0"/>
        <w:adjustRightInd w:val="0"/>
        <w:spacing w:after="0" w:line="360" w:lineRule="auto"/>
        <w:ind w:left="284" w:right="362"/>
        <w:jc w:val="both"/>
        <w:rPr>
          <w:rFonts w:ascii="Times New Roman" w:hAnsi="Times New Roman"/>
          <w:sz w:val="28"/>
          <w:szCs w:val="28"/>
          <w:u w:val="single"/>
          <w:lang w:eastAsia="ro-RO"/>
        </w:rPr>
      </w:pPr>
      <w:r w:rsidRPr="0012204E">
        <w:rPr>
          <w:rFonts w:ascii="Times New Roman" w:hAnsi="Times New Roman"/>
          <w:sz w:val="28"/>
          <w:szCs w:val="28"/>
          <w:u w:val="single"/>
          <w:lang w:eastAsia="ro-RO"/>
        </w:rPr>
        <w:t xml:space="preserve">Urbanism: </w:t>
      </w:r>
    </w:p>
    <w:p w14:paraId="429D05BF" w14:textId="77777777" w:rsidR="0012204E" w:rsidRPr="0012204E" w:rsidRDefault="0012204E" w:rsidP="00C87F51">
      <w:pPr>
        <w:autoSpaceDE w:val="0"/>
        <w:autoSpaceDN w:val="0"/>
        <w:adjustRightInd w:val="0"/>
        <w:spacing w:after="0" w:line="360" w:lineRule="auto"/>
        <w:ind w:left="284" w:right="362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12204E">
        <w:rPr>
          <w:rFonts w:ascii="Times New Roman" w:hAnsi="Times New Roman"/>
          <w:b/>
          <w:sz w:val="28"/>
          <w:szCs w:val="28"/>
          <w:lang w:eastAsia="ro-RO"/>
        </w:rPr>
        <w:t xml:space="preserve">S.C. ARHITECȚI G402 S.R.L. </w:t>
      </w:r>
    </w:p>
    <w:p w14:paraId="3A00055F" w14:textId="77777777" w:rsidR="0012204E" w:rsidRPr="006F424B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14"/>
          <w:szCs w:val="14"/>
          <w:u w:val="single"/>
          <w:lang w:val="ro-RO"/>
        </w:rPr>
      </w:pPr>
    </w:p>
    <w:p w14:paraId="49747D5E" w14:textId="62433E72" w:rsidR="00DC3B47" w:rsidRPr="0012204E" w:rsidRDefault="00DC3B47" w:rsidP="00C87F51">
      <w:pPr>
        <w:tabs>
          <w:tab w:val="left" w:pos="2254"/>
        </w:tabs>
        <w:spacing w:after="0"/>
        <w:ind w:left="284" w:right="362"/>
        <w:jc w:val="both"/>
        <w:rPr>
          <w:sz w:val="28"/>
          <w:szCs w:val="28"/>
          <w:u w:val="single"/>
          <w:lang w:val="ro-RO"/>
        </w:rPr>
      </w:pPr>
      <w:r w:rsidRPr="0012204E">
        <w:rPr>
          <w:sz w:val="28"/>
          <w:szCs w:val="28"/>
          <w:u w:val="single"/>
          <w:lang w:val="ro-RO"/>
        </w:rPr>
        <w:t>DATA:</w:t>
      </w:r>
    </w:p>
    <w:p w14:paraId="48BF75B4" w14:textId="579469BB" w:rsidR="00DC3B47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 w:rsidRPr="0012204E">
        <w:rPr>
          <w:b/>
          <w:sz w:val="28"/>
          <w:szCs w:val="28"/>
          <w:lang w:val="ro-RO"/>
        </w:rPr>
        <w:t>2020</w:t>
      </w:r>
    </w:p>
    <w:p w14:paraId="73A91E65" w14:textId="77777777" w:rsidR="0012204E" w:rsidRPr="006F424B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sz w:val="14"/>
          <w:szCs w:val="14"/>
          <w:lang w:val="ro-RO"/>
        </w:rPr>
      </w:pPr>
    </w:p>
    <w:p w14:paraId="74134F82" w14:textId="3952BFA5" w:rsidR="00DC3B47" w:rsidRPr="0012204E" w:rsidRDefault="00DC3B47" w:rsidP="00C87F51">
      <w:pPr>
        <w:tabs>
          <w:tab w:val="left" w:pos="2254"/>
        </w:tabs>
        <w:spacing w:after="0"/>
        <w:ind w:left="284" w:right="362"/>
        <w:jc w:val="both"/>
        <w:rPr>
          <w:sz w:val="28"/>
          <w:szCs w:val="28"/>
          <w:u w:val="single"/>
          <w:lang w:val="ro-RO"/>
        </w:rPr>
      </w:pPr>
      <w:r w:rsidRPr="0012204E">
        <w:rPr>
          <w:sz w:val="28"/>
          <w:szCs w:val="28"/>
          <w:u w:val="single"/>
          <w:lang w:val="ro-RO"/>
        </w:rPr>
        <w:t>PROIECTAT:</w:t>
      </w:r>
    </w:p>
    <w:p w14:paraId="368F0013" w14:textId="5F9A7CDF" w:rsidR="00DC3B47" w:rsidRPr="0012204E" w:rsidRDefault="00DC3B47" w:rsidP="00C87F51">
      <w:pPr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 w:rsidRPr="0012204E">
        <w:rPr>
          <w:sz w:val="28"/>
          <w:szCs w:val="28"/>
          <w:lang w:val="ro-RO"/>
        </w:rPr>
        <w:t xml:space="preserve">Șef proiect: </w:t>
      </w:r>
      <w:r w:rsidRPr="0012204E">
        <w:rPr>
          <w:b/>
          <w:sz w:val="28"/>
          <w:szCs w:val="28"/>
          <w:lang w:val="ro-RO"/>
        </w:rPr>
        <w:t>arh. Ovidiu-Cătălin Iacob</w:t>
      </w:r>
    </w:p>
    <w:p w14:paraId="07807AD5" w14:textId="2107DDF1" w:rsidR="00DC3B47" w:rsidRPr="0012204E" w:rsidRDefault="00DC3B47" w:rsidP="00C87F51">
      <w:pPr>
        <w:tabs>
          <w:tab w:val="left" w:pos="2254"/>
        </w:tabs>
        <w:spacing w:after="0"/>
        <w:ind w:left="284" w:right="362"/>
        <w:jc w:val="both"/>
        <w:rPr>
          <w:sz w:val="28"/>
          <w:szCs w:val="28"/>
          <w:lang w:val="ro-RO"/>
        </w:rPr>
      </w:pPr>
      <w:r w:rsidRPr="0012204E">
        <w:rPr>
          <w:sz w:val="28"/>
          <w:szCs w:val="28"/>
          <w:lang w:val="ro-RO"/>
        </w:rPr>
        <w:t xml:space="preserve">Urbanism: </w:t>
      </w:r>
      <w:r w:rsidRPr="0012204E">
        <w:rPr>
          <w:b/>
          <w:sz w:val="28"/>
          <w:szCs w:val="28"/>
          <w:lang w:val="ro-RO"/>
        </w:rPr>
        <w:t>urb. arh. Nicoleta Doina Teodorescu</w:t>
      </w:r>
    </w:p>
    <w:p w14:paraId="7DD760EE" w14:textId="2A6783B1" w:rsidR="0012204E" w:rsidRPr="0012204E" w:rsidRDefault="0012204E" w:rsidP="00C87F51">
      <w:pPr>
        <w:tabs>
          <w:tab w:val="left" w:pos="2254"/>
        </w:tabs>
        <w:spacing w:after="0"/>
        <w:ind w:left="284" w:right="362"/>
        <w:jc w:val="both"/>
        <w:rPr>
          <w:sz w:val="28"/>
          <w:szCs w:val="28"/>
          <w:lang w:val="ro-RO"/>
        </w:rPr>
      </w:pPr>
      <w:r w:rsidRPr="0012204E">
        <w:rPr>
          <w:sz w:val="28"/>
          <w:szCs w:val="28"/>
          <w:lang w:val="ro-RO"/>
        </w:rPr>
        <w:t xml:space="preserve">Proiectat: </w:t>
      </w:r>
      <w:r w:rsidRPr="0012204E">
        <w:rPr>
          <w:b/>
          <w:sz w:val="28"/>
          <w:szCs w:val="28"/>
          <w:lang w:val="ro-RO"/>
        </w:rPr>
        <w:t>arh. Viorel Constantin Popescu</w:t>
      </w:r>
    </w:p>
    <w:p w14:paraId="0EA60BF1" w14:textId="42E20C32" w:rsidR="0012204E" w:rsidRPr="0012204E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 w:rsidRPr="0012204E">
        <w:rPr>
          <w:sz w:val="28"/>
          <w:szCs w:val="28"/>
          <w:lang w:val="ro-RO"/>
        </w:rPr>
        <w:t xml:space="preserve">Coord. urbanism: </w:t>
      </w:r>
      <w:r w:rsidRPr="0012204E">
        <w:rPr>
          <w:b/>
          <w:sz w:val="28"/>
          <w:szCs w:val="28"/>
          <w:lang w:val="ro-RO"/>
        </w:rPr>
        <w:t>urb. arh. Nicoleta Doina Teodorescu</w:t>
      </w:r>
    </w:p>
    <w:p w14:paraId="124CAFBB" w14:textId="77777777" w:rsidR="0012204E" w:rsidRPr="0012204E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 w:rsidRPr="0012204E">
        <w:rPr>
          <w:sz w:val="28"/>
          <w:szCs w:val="28"/>
          <w:lang w:val="ro-RO"/>
        </w:rPr>
        <w:t xml:space="preserve">Coord. general: </w:t>
      </w:r>
      <w:r w:rsidRPr="0012204E">
        <w:rPr>
          <w:b/>
          <w:sz w:val="28"/>
          <w:szCs w:val="28"/>
          <w:lang w:val="ro-RO"/>
        </w:rPr>
        <w:t>arh. Alexandra-Gabriela Dochia</w:t>
      </w:r>
    </w:p>
    <w:p w14:paraId="74FAAE9B" w14:textId="4B3BFE37" w:rsidR="0012204E" w:rsidRPr="0012204E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 w:rsidRPr="0012204E">
        <w:rPr>
          <w:sz w:val="28"/>
          <w:szCs w:val="28"/>
          <w:lang w:val="ro-RO"/>
        </w:rPr>
        <w:t xml:space="preserve">Aprobat: </w:t>
      </w:r>
      <w:r w:rsidRPr="0012204E">
        <w:rPr>
          <w:b/>
          <w:sz w:val="28"/>
          <w:szCs w:val="28"/>
          <w:lang w:val="ro-RO"/>
        </w:rPr>
        <w:t xml:space="preserve">arh. Cătălin Gabriel Cârstea </w:t>
      </w:r>
    </w:p>
    <w:p w14:paraId="636B6751" w14:textId="22FE504F" w:rsidR="0012204E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  <w:r>
        <w:rPr>
          <w:b/>
          <w:i/>
          <w:sz w:val="28"/>
          <w:szCs w:val="28"/>
          <w:u w:val="single"/>
          <w:lang w:val="ro-RO"/>
        </w:rPr>
        <w:t xml:space="preserve"> </w:t>
      </w:r>
    </w:p>
    <w:p w14:paraId="57BCD73D" w14:textId="77777777" w:rsidR="00E84934" w:rsidRDefault="00E84934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3F370027" w14:textId="3C0DA20C" w:rsidR="00944EB6" w:rsidRDefault="00944EB6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720E83F1" w14:textId="31E8AFBC" w:rsidR="00944EB6" w:rsidRDefault="00944EB6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46AA8A73" w14:textId="178E3EBD" w:rsidR="00944EB6" w:rsidRDefault="00944EB6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2230B676" w14:textId="77777777" w:rsidR="00D0227C" w:rsidRPr="005B348E" w:rsidRDefault="00D0227C" w:rsidP="005B348E">
      <w:pPr>
        <w:tabs>
          <w:tab w:val="left" w:pos="2254"/>
        </w:tabs>
        <w:spacing w:after="0"/>
        <w:ind w:right="362"/>
        <w:jc w:val="both"/>
        <w:rPr>
          <w:b/>
          <w:sz w:val="28"/>
          <w:szCs w:val="28"/>
          <w:lang w:val="ro-RO"/>
        </w:rPr>
      </w:pPr>
    </w:p>
    <w:p w14:paraId="44F7514C" w14:textId="7C45F0B8" w:rsidR="0012204E" w:rsidRDefault="006F424B" w:rsidP="00C87F51">
      <w:pPr>
        <w:pStyle w:val="ListParagraph"/>
        <w:tabs>
          <w:tab w:val="left" w:pos="2254"/>
        </w:tabs>
        <w:spacing w:after="0"/>
        <w:ind w:left="284" w:right="362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ROLUL REGULAMENTULUI LOCAL DE URBANISM</w:t>
      </w:r>
    </w:p>
    <w:p w14:paraId="11DEEF8A" w14:textId="77777777" w:rsidR="00D0227C" w:rsidRDefault="002942CE" w:rsidP="00C87F51">
      <w:pPr>
        <w:pStyle w:val="CornelChar"/>
        <w:tabs>
          <w:tab w:val="left" w:pos="0"/>
        </w:tabs>
        <w:spacing w:line="240" w:lineRule="auto"/>
        <w:ind w:left="284" w:right="36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6F424B" w:rsidRPr="007D5F69">
        <w:rPr>
          <w:rFonts w:asciiTheme="minorHAnsi" w:hAnsiTheme="minorHAnsi" w:cstheme="minorHAnsi"/>
          <w:i/>
        </w:rPr>
        <w:t>Regulamentul Local de Urbanism este o documentaţie cu caracter de reglementare, care conţine prevederi referitoare la modul de utilizare a terenurilor, de realizare şi utilizare a construcţiilor pe întreg teritoriul unei zone studiate – în cazul nostru al UTR</w:t>
      </w:r>
      <w:r w:rsidR="00B0690E">
        <w:rPr>
          <w:rFonts w:asciiTheme="minorHAnsi" w:hAnsiTheme="minorHAnsi" w:cstheme="minorHAnsi"/>
          <w:i/>
        </w:rPr>
        <w:t xml:space="preserve"> </w:t>
      </w:r>
      <w:r w:rsidR="006F424B" w:rsidRPr="007D5F69">
        <w:rPr>
          <w:rFonts w:asciiTheme="minorHAnsi" w:hAnsiTheme="minorHAnsi" w:cstheme="minorHAnsi"/>
          <w:i/>
        </w:rPr>
        <w:t xml:space="preserve">- lui </w:t>
      </w:r>
      <w:r w:rsidR="007D5F69" w:rsidRPr="007D5F69">
        <w:rPr>
          <w:rFonts w:asciiTheme="minorHAnsi" w:hAnsiTheme="minorHAnsi" w:cstheme="minorHAnsi"/>
          <w:i/>
        </w:rPr>
        <w:t>1</w:t>
      </w:r>
      <w:r w:rsidR="006F424B" w:rsidRPr="007D5F69">
        <w:rPr>
          <w:rFonts w:asciiTheme="minorHAnsi" w:hAnsiTheme="minorHAnsi" w:cstheme="minorHAnsi"/>
          <w:i/>
        </w:rPr>
        <w:t xml:space="preserve">3, zona de </w:t>
      </w:r>
      <w:r w:rsidR="007D5F69" w:rsidRPr="007D5F69">
        <w:rPr>
          <w:rFonts w:asciiTheme="minorHAnsi" w:hAnsiTheme="minorHAnsi" w:cstheme="minorHAnsi"/>
          <w:i/>
        </w:rPr>
        <w:t xml:space="preserve">instituții publice și servicii cu funcțiuni complementare, lotul din </w:t>
      </w:r>
      <w:r w:rsidR="007D5F69" w:rsidRPr="007D5F69">
        <w:rPr>
          <w:rFonts w:asciiTheme="minorHAnsi" w:hAnsiTheme="minorHAnsi" w:cstheme="minorHAnsi"/>
          <w:b/>
          <w:i/>
        </w:rPr>
        <w:t>Str. 14 Octombrie / aleea Digului, nr. 84 / 40</w:t>
      </w:r>
      <w:r w:rsidR="007D5F69" w:rsidRPr="007D5F69">
        <w:rPr>
          <w:rFonts w:asciiTheme="minorHAnsi" w:hAnsiTheme="minorHAnsi" w:cstheme="minorHAnsi"/>
          <w:i/>
        </w:rPr>
        <w:t xml:space="preserve">, mun. Tg. </w:t>
      </w:r>
      <w:r w:rsidR="006F424B" w:rsidRPr="007D5F69">
        <w:rPr>
          <w:rFonts w:asciiTheme="minorHAnsi" w:hAnsiTheme="minorHAnsi" w:cstheme="minorHAnsi"/>
          <w:i/>
        </w:rPr>
        <w:t>Jiu, jud. Gorj</w:t>
      </w:r>
      <w:r w:rsidR="007D5F69" w:rsidRPr="007D5F69">
        <w:rPr>
          <w:rFonts w:asciiTheme="minorHAnsi" w:hAnsiTheme="minorHAnsi" w:cstheme="minorHAnsi"/>
          <w:i/>
        </w:rPr>
        <w:t xml:space="preserve"> (conform Certificatului de Urbanism nr. 1685 din 03.10.2019) cu</w:t>
      </w:r>
      <w:r w:rsidR="006F424B" w:rsidRPr="007D5F69">
        <w:rPr>
          <w:rFonts w:asciiTheme="minorHAnsi" w:hAnsiTheme="minorHAnsi" w:cstheme="minorHAnsi"/>
          <w:i/>
        </w:rPr>
        <w:t xml:space="preserve"> </w:t>
      </w:r>
      <w:r w:rsidR="007D5F69" w:rsidRPr="007D5F69">
        <w:rPr>
          <w:rFonts w:asciiTheme="minorHAnsi" w:hAnsiTheme="minorHAnsi" w:cstheme="minorHAnsi"/>
          <w:b/>
          <w:i/>
        </w:rPr>
        <w:t>nr. cadastral vechi 57241</w:t>
      </w:r>
      <w:r w:rsidR="007D5F69" w:rsidRPr="007D5F69">
        <w:rPr>
          <w:rFonts w:asciiTheme="minorHAnsi" w:hAnsiTheme="minorHAnsi" w:cstheme="minorHAnsi"/>
          <w:i/>
        </w:rPr>
        <w:t xml:space="preserve"> și cu </w:t>
      </w:r>
      <w:r w:rsidR="007D5F69" w:rsidRPr="007D5F69">
        <w:rPr>
          <w:rFonts w:asciiTheme="minorHAnsi" w:hAnsiTheme="minorHAnsi" w:cstheme="minorHAnsi"/>
          <w:b/>
          <w:i/>
        </w:rPr>
        <w:t>nr. cadastral nou 58853</w:t>
      </w:r>
      <w:r w:rsidR="007D5F69" w:rsidRPr="007D5F69">
        <w:rPr>
          <w:rFonts w:asciiTheme="minorHAnsi" w:hAnsiTheme="minorHAnsi" w:cstheme="minorHAnsi"/>
          <w:i/>
        </w:rPr>
        <w:t>.</w:t>
      </w:r>
      <w:r w:rsidR="006F424B" w:rsidRPr="007D5F69">
        <w:rPr>
          <w:rFonts w:asciiTheme="minorHAnsi" w:hAnsiTheme="minorHAnsi" w:cstheme="minorHAnsi"/>
          <w:i/>
        </w:rPr>
        <w:tab/>
      </w:r>
    </w:p>
    <w:p w14:paraId="6DE8F985" w14:textId="41D48AD5" w:rsidR="006F424B" w:rsidRPr="007D5F69" w:rsidRDefault="006F424B" w:rsidP="00C87F51">
      <w:pPr>
        <w:pStyle w:val="CornelChar"/>
        <w:tabs>
          <w:tab w:val="left" w:pos="0"/>
        </w:tabs>
        <w:spacing w:line="240" w:lineRule="auto"/>
        <w:ind w:left="284" w:right="362"/>
        <w:rPr>
          <w:rFonts w:asciiTheme="minorHAnsi" w:hAnsiTheme="minorHAnsi" w:cstheme="minorHAnsi"/>
          <w:i/>
        </w:rPr>
      </w:pPr>
      <w:r w:rsidRPr="007D5F69">
        <w:rPr>
          <w:rFonts w:asciiTheme="minorHAnsi" w:hAnsiTheme="minorHAnsi" w:cstheme="minorHAnsi"/>
          <w:i/>
        </w:rPr>
        <w:t xml:space="preserve"> </w:t>
      </w:r>
    </w:p>
    <w:p w14:paraId="1DB96060" w14:textId="750070E3" w:rsidR="006F424B" w:rsidRPr="007D5F69" w:rsidRDefault="006F424B" w:rsidP="00074896">
      <w:pPr>
        <w:pStyle w:val="BodyText3"/>
        <w:widowControl w:val="0"/>
        <w:spacing w:line="240" w:lineRule="auto"/>
        <w:ind w:left="284" w:right="362" w:firstLine="526"/>
        <w:jc w:val="both"/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Normele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menţionate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prezentul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Regulament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Local de Urbanism au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fost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elaborate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conformitate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prevederile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r w:rsidRPr="007D5F69">
        <w:rPr>
          <w:rFonts w:cstheme="minorHAnsi"/>
          <w:i/>
          <w:iCs/>
          <w:color w:val="800000"/>
          <w:sz w:val="28"/>
          <w:szCs w:val="28"/>
        </w:rPr>
        <w:t>H.G.R. nr. 525/1996</w:t>
      </w:r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actualizată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Regulamentului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General de Urbanism</w:t>
      </w:r>
      <w:r w:rsidR="00D0227C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="00D0227C">
        <w:rPr>
          <w:rFonts w:cstheme="minorHAnsi"/>
          <w:i/>
          <w:iCs/>
          <w:sz w:val="28"/>
          <w:szCs w:val="28"/>
        </w:rPr>
        <w:t>Legea</w:t>
      </w:r>
      <w:proofErr w:type="spellEnd"/>
      <w:r w:rsidR="00D0227C">
        <w:rPr>
          <w:rFonts w:cstheme="minorHAnsi"/>
          <w:i/>
          <w:iCs/>
          <w:sz w:val="28"/>
          <w:szCs w:val="28"/>
        </w:rPr>
        <w:t xml:space="preserve"> 350/2001 </w:t>
      </w:r>
      <w:proofErr w:type="spellStart"/>
      <w:r w:rsidR="00D0227C">
        <w:rPr>
          <w:rFonts w:cstheme="minorHAnsi"/>
          <w:i/>
          <w:iCs/>
          <w:sz w:val="28"/>
          <w:szCs w:val="28"/>
        </w:rPr>
        <w:t>modificată</w:t>
      </w:r>
      <w:proofErr w:type="spellEnd"/>
      <w:r w:rsidR="00D0227C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="00D0227C">
        <w:rPr>
          <w:rFonts w:cstheme="minorHAnsi"/>
          <w:i/>
          <w:iCs/>
          <w:sz w:val="28"/>
          <w:szCs w:val="28"/>
        </w:rPr>
        <w:t>și</w:t>
      </w:r>
      <w:proofErr w:type="spellEnd"/>
      <w:r w:rsidR="00D0227C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="00D0227C">
        <w:rPr>
          <w:rFonts w:cstheme="minorHAnsi"/>
          <w:i/>
          <w:iCs/>
          <w:sz w:val="28"/>
          <w:szCs w:val="28"/>
        </w:rPr>
        <w:t>republicată</w:t>
      </w:r>
      <w:proofErr w:type="spellEnd"/>
      <w:r w:rsidR="00D0227C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="00D0227C">
        <w:rPr>
          <w:rFonts w:cstheme="minorHAnsi"/>
          <w:i/>
          <w:iCs/>
          <w:sz w:val="28"/>
          <w:szCs w:val="28"/>
        </w:rPr>
        <w:t>privind</w:t>
      </w:r>
      <w:proofErr w:type="spellEnd"/>
      <w:r w:rsidR="00D0227C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="00D0227C">
        <w:rPr>
          <w:rFonts w:cstheme="minorHAnsi"/>
          <w:i/>
          <w:iCs/>
          <w:sz w:val="28"/>
          <w:szCs w:val="28"/>
        </w:rPr>
        <w:t>amenajarea</w:t>
      </w:r>
      <w:proofErr w:type="spellEnd"/>
      <w:r w:rsidR="00D0227C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="00D0227C">
        <w:rPr>
          <w:rFonts w:cstheme="minorHAnsi"/>
          <w:i/>
          <w:iCs/>
          <w:sz w:val="28"/>
          <w:szCs w:val="28"/>
        </w:rPr>
        <w:t>teritoriului</w:t>
      </w:r>
      <w:proofErr w:type="spellEnd"/>
      <w:r w:rsidR="00D0227C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="00D0227C">
        <w:rPr>
          <w:rFonts w:cstheme="minorHAnsi"/>
          <w:i/>
          <w:iCs/>
          <w:sz w:val="28"/>
          <w:szCs w:val="28"/>
        </w:rPr>
        <w:t>și</w:t>
      </w:r>
      <w:proofErr w:type="spellEnd"/>
      <w:r w:rsidR="00D0227C">
        <w:rPr>
          <w:rFonts w:cstheme="minorHAnsi"/>
          <w:i/>
          <w:iCs/>
          <w:sz w:val="28"/>
          <w:szCs w:val="28"/>
        </w:rPr>
        <w:t xml:space="preserve"> urbanism</w:t>
      </w:r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="002942CE">
        <w:rPr>
          <w:rFonts w:cstheme="minorHAnsi"/>
          <w:i/>
          <w:iCs/>
          <w:sz w:val="28"/>
          <w:szCs w:val="28"/>
        </w:rPr>
        <w:t xml:space="preserve"> </w:t>
      </w:r>
      <w:r w:rsidRPr="007D5F69">
        <w:rPr>
          <w:rFonts w:cstheme="minorHAnsi"/>
          <w:i/>
          <w:iCs/>
          <w:sz w:val="28"/>
          <w:szCs w:val="28"/>
        </w:rPr>
        <w:t xml:space="preserve">nr. 50/1991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modificată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republicată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autorizarea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executării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lucrărilor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construcţii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precum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aplicare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Pr="007D5F69">
        <w:rPr>
          <w:rFonts w:cstheme="minorHAnsi"/>
          <w:i/>
          <w:iCs/>
          <w:sz w:val="28"/>
          <w:szCs w:val="28"/>
        </w:rPr>
        <w:t>a</w:t>
      </w:r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acesteia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6BB2FC7E" w14:textId="0C737E52" w:rsidR="006F424B" w:rsidRPr="007D5F69" w:rsidRDefault="006F424B" w:rsidP="00074896">
      <w:pPr>
        <w:pStyle w:val="BodyText3"/>
        <w:widowControl w:val="0"/>
        <w:spacing w:line="240" w:lineRule="auto"/>
        <w:ind w:left="284" w:right="362" w:firstLine="436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acelaşi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timp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Regulamentul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Urbanism din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prezentul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PUZ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zon</w:t>
      </w:r>
      <w:r w:rsidR="00D0227C">
        <w:rPr>
          <w:rFonts w:cstheme="minorHAnsi"/>
          <w:i/>
          <w:iCs/>
          <w:sz w:val="28"/>
          <w:szCs w:val="28"/>
        </w:rPr>
        <w:t>a</w:t>
      </w:r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va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face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parte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Pr="007D5F69">
        <w:rPr>
          <w:rFonts w:cstheme="minorHAnsi"/>
          <w:i/>
          <w:iCs/>
          <w:sz w:val="28"/>
          <w:szCs w:val="28"/>
        </w:rPr>
        <w:t>din  UTR</w:t>
      </w:r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r w:rsidR="002942CE">
        <w:rPr>
          <w:rFonts w:cstheme="minorHAnsi"/>
          <w:i/>
          <w:iCs/>
          <w:sz w:val="28"/>
          <w:szCs w:val="28"/>
        </w:rPr>
        <w:t>1</w:t>
      </w:r>
      <w:r w:rsidRPr="007D5F69">
        <w:rPr>
          <w:rFonts w:cstheme="minorHAnsi"/>
          <w:i/>
          <w:iCs/>
          <w:sz w:val="28"/>
          <w:szCs w:val="28"/>
        </w:rPr>
        <w:t>3 din P</w:t>
      </w:r>
      <w:r w:rsidR="002942CE">
        <w:rPr>
          <w:rFonts w:cstheme="minorHAnsi"/>
          <w:i/>
          <w:iCs/>
          <w:sz w:val="28"/>
          <w:szCs w:val="28"/>
        </w:rPr>
        <w:t>.</w:t>
      </w:r>
      <w:r w:rsidRPr="007D5F69">
        <w:rPr>
          <w:rFonts w:cstheme="minorHAnsi"/>
          <w:i/>
          <w:iCs/>
          <w:sz w:val="28"/>
          <w:szCs w:val="28"/>
        </w:rPr>
        <w:t>U</w:t>
      </w:r>
      <w:r w:rsidR="002942CE">
        <w:rPr>
          <w:rFonts w:cstheme="minorHAnsi"/>
          <w:i/>
          <w:iCs/>
          <w:sz w:val="28"/>
          <w:szCs w:val="28"/>
        </w:rPr>
        <w:t>.</w:t>
      </w:r>
      <w:r w:rsidRPr="007D5F69">
        <w:rPr>
          <w:rFonts w:cstheme="minorHAnsi"/>
          <w:i/>
          <w:iCs/>
          <w:sz w:val="28"/>
          <w:szCs w:val="28"/>
        </w:rPr>
        <w:t>G</w:t>
      </w:r>
      <w:r w:rsidR="002942CE">
        <w:rPr>
          <w:rFonts w:cstheme="minorHAnsi"/>
          <w:i/>
          <w:iCs/>
          <w:sz w:val="28"/>
          <w:szCs w:val="28"/>
        </w:rPr>
        <w:t xml:space="preserve">. </w:t>
      </w:r>
      <w:proofErr w:type="spellStart"/>
      <w:r w:rsidR="002942CE">
        <w:rPr>
          <w:rFonts w:cstheme="minorHAnsi"/>
          <w:i/>
          <w:iCs/>
          <w:sz w:val="28"/>
          <w:szCs w:val="28"/>
        </w:rPr>
        <w:t>Tg</w:t>
      </w:r>
      <w:proofErr w:type="spellEnd"/>
      <w:r w:rsidR="002942CE">
        <w:rPr>
          <w:rFonts w:cstheme="minorHAnsi"/>
          <w:i/>
          <w:iCs/>
          <w:sz w:val="28"/>
          <w:szCs w:val="28"/>
        </w:rPr>
        <w:t>.</w:t>
      </w:r>
      <w:r w:rsidRPr="007D5F69">
        <w:rPr>
          <w:rFonts w:cstheme="minorHAnsi"/>
          <w:i/>
          <w:iCs/>
          <w:sz w:val="28"/>
          <w:szCs w:val="28"/>
        </w:rPr>
        <w:t xml:space="preserve"> Jiu s-a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făcut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strânsă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corelare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celelalte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acte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normative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specifice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complementare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care au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legătură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activitatea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amenajare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teritoriului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urbanism,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după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cum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urmează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: </w:t>
      </w:r>
    </w:p>
    <w:p w14:paraId="4C8D61C3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Codul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Civil.</w:t>
      </w:r>
    </w:p>
    <w:p w14:paraId="66EC5692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350/2001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amenajarea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teritoriului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urbanismul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publicată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Monitorul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Oficial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al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României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Partea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I, nr. 373 din 10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iulie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2001,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13C20BFD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nr.50/1991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autorizarea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executării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lucrărilor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construcţii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republicată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1652A06F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18/1991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fondul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proofErr w:type="gramStart"/>
      <w:r w:rsidRPr="007D5F69">
        <w:rPr>
          <w:rFonts w:cstheme="minorHAnsi"/>
          <w:i/>
          <w:iCs/>
          <w:sz w:val="28"/>
          <w:szCs w:val="28"/>
        </w:rPr>
        <w:t>funciar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republicată</w:t>
      </w:r>
      <w:proofErr w:type="spellEnd"/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completările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7AE18CA6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215/2001 -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administraţiei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publice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locale,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completările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39DDC3B3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10/1995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calitatea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construcţii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republicată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0BA98C90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137/1995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protecţia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mediului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completările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02821E53" w14:textId="1C4034BF" w:rsidR="006F424B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7/1996 -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cadastrului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publicităţii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imobiliare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completările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66344E63" w14:textId="77777777" w:rsidR="00944EB6" w:rsidRPr="007D5F69" w:rsidRDefault="00944EB6" w:rsidP="005B348E">
      <w:pPr>
        <w:spacing w:after="0" w:line="240" w:lineRule="auto"/>
        <w:ind w:left="284" w:right="362"/>
        <w:jc w:val="both"/>
        <w:outlineLvl w:val="0"/>
        <w:rPr>
          <w:rFonts w:cstheme="minorHAnsi"/>
          <w:i/>
          <w:iCs/>
          <w:sz w:val="28"/>
          <w:szCs w:val="28"/>
        </w:rPr>
      </w:pPr>
    </w:p>
    <w:p w14:paraId="54D1F77F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107/1996 -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completările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16109676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lastRenderedPageBreak/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33/1994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exproprierea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cauză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utilitate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publică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1568F6C0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213/1998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proprietatea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publică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regimul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juridic al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acesteia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completările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76CEDAF8" w14:textId="2F5E2C21" w:rsidR="006F424B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54/1998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circulaţia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juridică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terenurilor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78B35746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71/1996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Planului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amenajare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teritoriului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naţional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-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Secţiunea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I -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Căi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comunicaţie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132809F3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171/1997</w:t>
      </w:r>
      <w:r w:rsidRPr="007D5F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Planului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amenajare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teritoriului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naţional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-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Secţiunea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Pr="007D5F69">
        <w:rPr>
          <w:rFonts w:cstheme="minorHAnsi"/>
          <w:i/>
          <w:iCs/>
          <w:sz w:val="28"/>
          <w:szCs w:val="28"/>
        </w:rPr>
        <w:t>a</w:t>
      </w:r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II-a -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Apa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  <w:r w:rsidRPr="007D5F69">
        <w:rPr>
          <w:rFonts w:cstheme="minorHAnsi"/>
          <w:b/>
          <w:bCs/>
          <w:i/>
          <w:iCs/>
          <w:sz w:val="28"/>
          <w:szCs w:val="28"/>
        </w:rPr>
        <w:t xml:space="preserve"> </w:t>
      </w:r>
    </w:p>
    <w:p w14:paraId="021269F3" w14:textId="77777777" w:rsidR="006F424B" w:rsidRPr="002942CE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Fonts w:cstheme="minorHAnsi"/>
          <w:i/>
          <w:iCs/>
          <w:sz w:val="28"/>
          <w:szCs w:val="28"/>
        </w:rPr>
        <w:t>Legea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nr. 5/2000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privind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Planului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amenajare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teritoriului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naţional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-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Secţiunea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 III-a - Zone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protejate</w:t>
      </w:r>
      <w:proofErr w:type="spellEnd"/>
      <w:r w:rsidRPr="002942CE">
        <w:rPr>
          <w:rFonts w:cstheme="minorHAnsi"/>
          <w:i/>
          <w:iCs/>
          <w:sz w:val="28"/>
          <w:szCs w:val="28"/>
        </w:rPr>
        <w:t>.</w:t>
      </w:r>
    </w:p>
    <w:p w14:paraId="17774B5F" w14:textId="77777777" w:rsidR="006F424B" w:rsidRPr="002942CE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Fonts w:cstheme="minorHAnsi"/>
          <w:i/>
          <w:iCs/>
          <w:sz w:val="28"/>
          <w:szCs w:val="28"/>
        </w:rPr>
        <w:t>Legea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nr. 351/2001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privind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Planului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Amenajare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Teritoriului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Naţional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-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Secţiunea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Pr="002942CE">
        <w:rPr>
          <w:rFonts w:cstheme="minorHAnsi"/>
          <w:i/>
          <w:iCs/>
          <w:sz w:val="28"/>
          <w:szCs w:val="28"/>
        </w:rPr>
        <w:t>a</w:t>
      </w:r>
      <w:proofErr w:type="gramEnd"/>
      <w:r w:rsidRPr="002942CE">
        <w:rPr>
          <w:rFonts w:cstheme="minorHAnsi"/>
          <w:i/>
          <w:iCs/>
          <w:sz w:val="28"/>
          <w:szCs w:val="28"/>
        </w:rPr>
        <w:t xml:space="preserve"> IV-a –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Reţeaua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localităţi</w:t>
      </w:r>
      <w:proofErr w:type="spellEnd"/>
      <w:r w:rsidRPr="002942CE">
        <w:rPr>
          <w:rFonts w:cstheme="minorHAnsi"/>
          <w:i/>
          <w:iCs/>
          <w:sz w:val="28"/>
          <w:szCs w:val="28"/>
        </w:rPr>
        <w:t>.</w:t>
      </w:r>
    </w:p>
    <w:p w14:paraId="569348EA" w14:textId="77777777" w:rsidR="006F424B" w:rsidRPr="002942CE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Fonts w:cstheme="minorHAnsi"/>
          <w:i/>
          <w:iCs/>
          <w:sz w:val="28"/>
          <w:szCs w:val="28"/>
        </w:rPr>
        <w:t>Legea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nr. 575/2001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privind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Planului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Amenajare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Teritoriului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Naţional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-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Secţiunea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 V-a - Zone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risc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natural. </w:t>
      </w:r>
    </w:p>
    <w:p w14:paraId="6B611BD6" w14:textId="77777777" w:rsidR="006F424B" w:rsidRPr="002942CE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Fonts w:cstheme="minorHAnsi"/>
          <w:i/>
          <w:iCs/>
          <w:sz w:val="28"/>
          <w:szCs w:val="28"/>
        </w:rPr>
        <w:t>Legea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nr. 422/2001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privind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protejarea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monumentelor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istorice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cu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şi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completările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2942CE">
        <w:rPr>
          <w:rFonts w:cstheme="minorHAnsi"/>
          <w:i/>
          <w:iCs/>
          <w:sz w:val="28"/>
          <w:szCs w:val="28"/>
        </w:rPr>
        <w:t>.</w:t>
      </w:r>
    </w:p>
    <w:p w14:paraId="0775D0FD" w14:textId="77777777" w:rsidR="006F424B" w:rsidRPr="002942CE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Fonts w:cstheme="minorHAnsi"/>
          <w:i/>
          <w:iCs/>
          <w:sz w:val="28"/>
          <w:szCs w:val="28"/>
        </w:rPr>
        <w:t>Legea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nr. 451/2002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pentru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ratificarea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Convenţiei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europene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peisajului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adoptată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la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Florenţa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la 20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octombrie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2000.</w:t>
      </w:r>
    </w:p>
    <w:p w14:paraId="4DDF3122" w14:textId="6A2552D1" w:rsidR="006F424B" w:rsidRPr="002942CE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  <w:lang w:val="it-IT"/>
        </w:rPr>
        <w:t>Legea nr. 184/2001 privind organizarea si exercitarea prof</w:t>
      </w:r>
      <w:r w:rsidR="002942CE"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  <w:lang w:val="it-IT"/>
        </w:rPr>
        <w:t>esiei de arhitect – republicată.</w:t>
      </w:r>
    </w:p>
    <w:p w14:paraId="066CBA2D" w14:textId="77777777" w:rsidR="006F424B" w:rsidRPr="002942CE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Fonts w:cstheme="minorHAnsi"/>
          <w:i/>
          <w:iCs/>
          <w:sz w:val="28"/>
          <w:szCs w:val="28"/>
        </w:rPr>
        <w:t>Ordonanţa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Urgenţă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Guvernului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nr.12/1998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privind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transportul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pe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căile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ferate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române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şi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reorganizarea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Societăţii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Naţionale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Căilor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Ferate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Române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aprobată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proofErr w:type="gramStart"/>
      <w:r w:rsidRPr="002942CE">
        <w:rPr>
          <w:rFonts w:cstheme="minorHAnsi"/>
          <w:i/>
          <w:iCs/>
          <w:sz w:val="28"/>
          <w:szCs w:val="28"/>
        </w:rPr>
        <w:t>prin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Legea</w:t>
      </w:r>
      <w:proofErr w:type="spellEnd"/>
      <w:proofErr w:type="gramEnd"/>
      <w:r w:rsidRPr="002942CE">
        <w:rPr>
          <w:rFonts w:cstheme="minorHAnsi"/>
          <w:i/>
          <w:iCs/>
          <w:sz w:val="28"/>
          <w:szCs w:val="28"/>
        </w:rPr>
        <w:t xml:space="preserve"> nr. 89/1999. </w:t>
      </w:r>
    </w:p>
    <w:p w14:paraId="142EF524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Fonts w:cstheme="minorHAnsi"/>
          <w:i/>
          <w:iCs/>
          <w:sz w:val="28"/>
          <w:szCs w:val="28"/>
        </w:rPr>
        <w:t>Ordonanţa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Urgenţă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</w:t>
      </w:r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Guvernului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236/2000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regimul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ariilor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naturale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protejate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conservarea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habitatelor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naturale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florei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faunei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sălbatice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aprobată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proofErr w:type="gramStart"/>
      <w:r w:rsidRPr="007D5F69">
        <w:rPr>
          <w:rFonts w:cstheme="minorHAnsi"/>
          <w:i/>
          <w:iCs/>
          <w:sz w:val="28"/>
          <w:szCs w:val="28"/>
        </w:rPr>
        <w:t>prin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Legea</w:t>
      </w:r>
      <w:proofErr w:type="spellEnd"/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nr. 462/2001.</w:t>
      </w:r>
    </w:p>
    <w:p w14:paraId="687F20AB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Hotărârea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Guvernului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5</w:t>
      </w:r>
      <w:r w:rsidRPr="007D5F69">
        <w:rPr>
          <w:rFonts w:cstheme="minorHAnsi"/>
          <w:i/>
          <w:iCs/>
          <w:color w:val="000000"/>
          <w:sz w:val="28"/>
          <w:szCs w:val="28"/>
        </w:rPr>
        <w:t>2</w:t>
      </w:r>
      <w:r w:rsidRPr="007D5F69">
        <w:rPr>
          <w:rFonts w:cstheme="minorHAnsi"/>
          <w:i/>
          <w:iCs/>
          <w:sz w:val="28"/>
          <w:szCs w:val="28"/>
        </w:rPr>
        <w:t xml:space="preserve">5/1996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Regulamentului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general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urbanismcu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701541F8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Hotărârea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Guvernului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162 / 2002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depozitarea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deşeurilor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7A90BEFA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Hotărârea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Guvernului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1076/2004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stabilirea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procedurii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realizare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Pr="007D5F69">
        <w:rPr>
          <w:rFonts w:cstheme="minorHAnsi"/>
          <w:i/>
          <w:iCs/>
          <w:sz w:val="28"/>
          <w:szCs w:val="28"/>
        </w:rPr>
        <w:t>a</w:t>
      </w:r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evaluării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mediu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planuri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programe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1DFB6EA4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Hotărârea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Guvernului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540/2000,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încadrării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categorii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funcţionale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drumurilor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publice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drumurilor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utilitate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privată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deschise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circulaţiei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publice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completările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. </w:t>
      </w:r>
    </w:p>
    <w:p w14:paraId="51D039C2" w14:textId="7FB02558" w:rsidR="006F424B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Hotărârea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Guvernului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101/1997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speciale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caracterul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mărimea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zonelor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protecţie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sanitară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36730DDC" w14:textId="76E7861D" w:rsidR="00944EB6" w:rsidRDefault="00944EB6" w:rsidP="00944EB6">
      <w:pPr>
        <w:spacing w:after="0" w:line="240" w:lineRule="auto"/>
        <w:ind w:right="362"/>
        <w:jc w:val="both"/>
        <w:outlineLvl w:val="0"/>
        <w:rPr>
          <w:rFonts w:cstheme="minorHAnsi"/>
          <w:i/>
          <w:iCs/>
          <w:sz w:val="28"/>
          <w:szCs w:val="28"/>
        </w:rPr>
      </w:pPr>
    </w:p>
    <w:p w14:paraId="2B10F488" w14:textId="77777777" w:rsidR="00944EB6" w:rsidRPr="007D5F69" w:rsidRDefault="00944EB6" w:rsidP="00944EB6">
      <w:pPr>
        <w:spacing w:after="0" w:line="240" w:lineRule="auto"/>
        <w:ind w:right="362"/>
        <w:jc w:val="both"/>
        <w:outlineLvl w:val="0"/>
        <w:rPr>
          <w:rFonts w:cstheme="minorHAnsi"/>
          <w:i/>
          <w:iCs/>
          <w:sz w:val="28"/>
          <w:szCs w:val="28"/>
        </w:rPr>
      </w:pPr>
    </w:p>
    <w:p w14:paraId="3C449973" w14:textId="77777777" w:rsidR="006F424B" w:rsidRPr="002942CE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lastRenderedPageBreak/>
        <w:t>Hotărârea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Guvernului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31/1996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metodologiei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avizare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documentaţiilor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urbanism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zone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staţiuni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turistice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documentaţiilor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tehnice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construcţiile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în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domeniul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turismului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. </w:t>
      </w:r>
    </w:p>
    <w:p w14:paraId="2EBF9FAE" w14:textId="1CA2AAB0" w:rsidR="006F424B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Fonts w:cstheme="minorHAnsi"/>
          <w:i/>
          <w:iCs/>
          <w:sz w:val="28"/>
          <w:szCs w:val="28"/>
        </w:rPr>
        <w:t>Hotărârea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Guvernului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nr. 62/1996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privind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Listei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obiectivelor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investiţii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şi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dezvoltare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, precum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şi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criteriilor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realizare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Pr="002942CE">
        <w:rPr>
          <w:rFonts w:cstheme="minorHAnsi"/>
          <w:i/>
          <w:iCs/>
          <w:sz w:val="28"/>
          <w:szCs w:val="28"/>
        </w:rPr>
        <w:t>a</w:t>
      </w:r>
      <w:proofErr w:type="gram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acestora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pentru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care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este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obligatoriu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avizul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Statului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Major General. </w:t>
      </w:r>
    </w:p>
    <w:p w14:paraId="277AD6FD" w14:textId="77777777" w:rsidR="004D37FA" w:rsidRPr="002942CE" w:rsidRDefault="004D37FA" w:rsidP="004D37FA">
      <w:pPr>
        <w:spacing w:after="0" w:line="240" w:lineRule="auto"/>
        <w:ind w:left="284" w:right="362"/>
        <w:jc w:val="both"/>
        <w:outlineLvl w:val="0"/>
        <w:rPr>
          <w:rFonts w:cstheme="minorHAnsi"/>
          <w:i/>
          <w:iCs/>
          <w:sz w:val="28"/>
          <w:szCs w:val="28"/>
        </w:rPr>
      </w:pPr>
    </w:p>
    <w:p w14:paraId="085D93F5" w14:textId="77777777" w:rsidR="006F424B" w:rsidRPr="002942CE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Hotărârea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Guvernului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nr. 1519/2004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pentru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aprobarea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Regulamentului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privind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dobândirea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dreptului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de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semnătură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pentru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documentaţiile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de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amenajare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a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teritoriului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şi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de urbanism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şi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a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Regulamentului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referitor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la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organizarea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şi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funcţionarea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Registrului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Urbaniştilor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 din </w:t>
      </w:r>
      <w:proofErr w:type="spellStart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>România</w:t>
      </w:r>
      <w:proofErr w:type="spellEnd"/>
      <w:r w:rsidRPr="002942CE">
        <w:rPr>
          <w:rStyle w:val="do1"/>
          <w:rFonts w:asciiTheme="minorHAnsi" w:hAnsiTheme="minorHAnsi" w:cstheme="minorHAnsi"/>
          <w:b w:val="0"/>
          <w:i/>
          <w:iCs/>
          <w:sz w:val="28"/>
          <w:szCs w:val="28"/>
        </w:rPr>
        <w:t xml:space="preserve">,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publicată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. </w:t>
      </w:r>
    </w:p>
    <w:p w14:paraId="0901C4E5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Fonts w:cstheme="minorHAnsi"/>
          <w:i/>
          <w:iCs/>
          <w:sz w:val="28"/>
          <w:szCs w:val="28"/>
        </w:rPr>
        <w:t>Ordinul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Apărării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Naţionale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Lucrărilor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Publice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şi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Amenajării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Teritoriului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Interne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şi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al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Directorului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Serviciului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Român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Informaţii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nr. 30/34/3422/4221/1995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pentru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precizărilor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privind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avizarea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documentaţiilor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urbanism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şi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amenajarea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teritoriului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precum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documentaţiilor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tehnice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autorizarea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executării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construcţiilor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23EB4316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Protecţiei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Mediului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860/2002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Procedurii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evaluare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Pr="007D5F69">
        <w:rPr>
          <w:rFonts w:cstheme="minorHAnsi"/>
          <w:i/>
          <w:iCs/>
          <w:sz w:val="28"/>
          <w:szCs w:val="28"/>
        </w:rPr>
        <w:t>a</w:t>
      </w:r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impactului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asupra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mediului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emitere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acordului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mediu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completările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</w:p>
    <w:p w14:paraId="137957D2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Sănătăţii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119/2014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igienă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Pr="007D5F69">
        <w:rPr>
          <w:rFonts w:cstheme="minorHAnsi"/>
          <w:i/>
          <w:iCs/>
          <w:sz w:val="28"/>
          <w:szCs w:val="28"/>
        </w:rPr>
        <w:t xml:space="preserve">a 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recomandărilor</w:t>
      </w:r>
      <w:proofErr w:type="spellEnd"/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mediul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viaţă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al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populaţiei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312AC8F0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proofErr w:type="gramStart"/>
      <w:r w:rsidRPr="007D5F69">
        <w:rPr>
          <w:rFonts w:cstheme="minorHAnsi"/>
          <w:i/>
          <w:iCs/>
          <w:sz w:val="28"/>
          <w:szCs w:val="28"/>
        </w:rPr>
        <w:t>Transporturilor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 nr</w:t>
      </w:r>
      <w:proofErr w:type="gramEnd"/>
      <w:r w:rsidRPr="007D5F69">
        <w:rPr>
          <w:rFonts w:cstheme="minorHAnsi"/>
          <w:i/>
          <w:iCs/>
          <w:sz w:val="28"/>
          <w:szCs w:val="28"/>
        </w:rPr>
        <w:t>. 43/</w:t>
      </w:r>
      <w:proofErr w:type="gramStart"/>
      <w:r w:rsidRPr="007D5F69">
        <w:rPr>
          <w:rFonts w:cstheme="minorHAnsi"/>
          <w:i/>
          <w:iCs/>
          <w:sz w:val="28"/>
          <w:szCs w:val="28"/>
        </w:rPr>
        <w:t xml:space="preserve">1998 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încadrarea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categorii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drumurilor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naţionale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516B7B20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proofErr w:type="gramStart"/>
      <w:r w:rsidRPr="007D5F69">
        <w:rPr>
          <w:rFonts w:cstheme="minorHAnsi"/>
          <w:i/>
          <w:iCs/>
          <w:sz w:val="28"/>
          <w:szCs w:val="28"/>
        </w:rPr>
        <w:t>Transporturilor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 nr</w:t>
      </w:r>
      <w:proofErr w:type="gramEnd"/>
      <w:r w:rsidRPr="007D5F69">
        <w:rPr>
          <w:rFonts w:cstheme="minorHAnsi"/>
          <w:i/>
          <w:iCs/>
          <w:sz w:val="28"/>
          <w:szCs w:val="28"/>
        </w:rPr>
        <w:t>. 45/</w:t>
      </w:r>
      <w:proofErr w:type="gramStart"/>
      <w:r w:rsidRPr="007D5F69">
        <w:rPr>
          <w:rFonts w:cstheme="minorHAnsi"/>
          <w:i/>
          <w:iCs/>
          <w:sz w:val="28"/>
          <w:szCs w:val="28"/>
        </w:rPr>
        <w:t xml:space="preserve">1998 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tehnice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proiectarea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construirea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modernizarea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drumurilor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235F4F99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proofErr w:type="gramStart"/>
      <w:r w:rsidRPr="007D5F69">
        <w:rPr>
          <w:rFonts w:cstheme="minorHAnsi"/>
          <w:i/>
          <w:iCs/>
          <w:sz w:val="28"/>
          <w:szCs w:val="28"/>
        </w:rPr>
        <w:t>Transporturilor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 nr</w:t>
      </w:r>
      <w:proofErr w:type="gramEnd"/>
      <w:r w:rsidRPr="007D5F69">
        <w:rPr>
          <w:rFonts w:cstheme="minorHAnsi"/>
          <w:i/>
          <w:iCs/>
          <w:sz w:val="28"/>
          <w:szCs w:val="28"/>
        </w:rPr>
        <w:t>. 46/</w:t>
      </w:r>
      <w:proofErr w:type="gramStart"/>
      <w:r w:rsidRPr="007D5F69">
        <w:rPr>
          <w:rFonts w:cstheme="minorHAnsi"/>
          <w:i/>
          <w:iCs/>
          <w:sz w:val="28"/>
          <w:szCs w:val="28"/>
        </w:rPr>
        <w:t xml:space="preserve">1998 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tehnice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stabilirea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clasei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tehnice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drumurilor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publice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1A7D5350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proofErr w:type="gramStart"/>
      <w:r w:rsidRPr="007D5F69">
        <w:rPr>
          <w:rFonts w:cstheme="minorHAnsi"/>
          <w:i/>
          <w:iCs/>
          <w:sz w:val="28"/>
          <w:szCs w:val="28"/>
        </w:rPr>
        <w:t>Transporturilor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 nr</w:t>
      </w:r>
      <w:proofErr w:type="gramEnd"/>
      <w:r w:rsidRPr="007D5F69">
        <w:rPr>
          <w:rFonts w:cstheme="minorHAnsi"/>
          <w:i/>
          <w:iCs/>
          <w:sz w:val="28"/>
          <w:szCs w:val="28"/>
        </w:rPr>
        <w:t>. 47/</w:t>
      </w:r>
      <w:proofErr w:type="gramStart"/>
      <w:r w:rsidRPr="007D5F69">
        <w:rPr>
          <w:rFonts w:cstheme="minorHAnsi"/>
          <w:i/>
          <w:iCs/>
          <w:sz w:val="28"/>
          <w:szCs w:val="28"/>
        </w:rPr>
        <w:t xml:space="preserve">1998 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tehnice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amplasarea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lucrărilor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edilitare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stâlpilor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instalaţii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pomilor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localităţile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urbane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rurale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54F1D66A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proofErr w:type="gramStart"/>
      <w:r w:rsidRPr="007D5F69">
        <w:rPr>
          <w:rFonts w:cstheme="minorHAnsi"/>
          <w:i/>
          <w:iCs/>
          <w:sz w:val="28"/>
          <w:szCs w:val="28"/>
        </w:rPr>
        <w:t>Transporturilor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 nr</w:t>
      </w:r>
      <w:proofErr w:type="gramEnd"/>
      <w:r w:rsidRPr="007D5F69">
        <w:rPr>
          <w:rFonts w:cstheme="minorHAnsi"/>
          <w:i/>
          <w:iCs/>
          <w:sz w:val="28"/>
          <w:szCs w:val="28"/>
        </w:rPr>
        <w:t>. 49/</w:t>
      </w:r>
      <w:proofErr w:type="gramStart"/>
      <w:r w:rsidRPr="007D5F69">
        <w:rPr>
          <w:rFonts w:cstheme="minorHAnsi"/>
          <w:i/>
          <w:iCs/>
          <w:sz w:val="28"/>
          <w:szCs w:val="28"/>
        </w:rPr>
        <w:t xml:space="preserve">1998 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tehnice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proiectarea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realizarea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străzilor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în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localităţile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urbane.</w:t>
      </w:r>
    </w:p>
    <w:p w14:paraId="5CBB7CBE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Interne nr. 791/1998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metodologice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avizare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autorizare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prevenirea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stingerea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incendiilor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. </w:t>
      </w:r>
    </w:p>
    <w:p w14:paraId="1FAD75DE" w14:textId="4481D1C2" w:rsidR="006F424B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Interne nr. 775/1998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generale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prevenire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stingere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Pr="007D5F69">
        <w:rPr>
          <w:rFonts w:cstheme="minorHAnsi"/>
          <w:i/>
          <w:iCs/>
          <w:sz w:val="28"/>
          <w:szCs w:val="28"/>
        </w:rPr>
        <w:t>a</w:t>
      </w:r>
      <w:proofErr w:type="gram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incendiilor</w:t>
      </w:r>
      <w:proofErr w:type="spellEnd"/>
    </w:p>
    <w:p w14:paraId="4358DCD6" w14:textId="431CE405" w:rsidR="00944EB6" w:rsidRDefault="00944EB6" w:rsidP="00944EB6">
      <w:pPr>
        <w:spacing w:after="0" w:line="240" w:lineRule="auto"/>
        <w:ind w:right="362"/>
        <w:jc w:val="both"/>
        <w:outlineLvl w:val="0"/>
        <w:rPr>
          <w:rFonts w:cstheme="minorHAnsi"/>
          <w:i/>
          <w:iCs/>
          <w:sz w:val="28"/>
          <w:szCs w:val="28"/>
        </w:rPr>
      </w:pPr>
    </w:p>
    <w:p w14:paraId="46646B55" w14:textId="15767BB7" w:rsidR="00944EB6" w:rsidRDefault="00944EB6" w:rsidP="00944EB6">
      <w:pPr>
        <w:spacing w:after="0" w:line="240" w:lineRule="auto"/>
        <w:ind w:right="362"/>
        <w:jc w:val="both"/>
        <w:outlineLvl w:val="0"/>
        <w:rPr>
          <w:rFonts w:cstheme="minorHAnsi"/>
          <w:i/>
          <w:iCs/>
          <w:sz w:val="28"/>
          <w:szCs w:val="28"/>
        </w:rPr>
      </w:pPr>
    </w:p>
    <w:p w14:paraId="7D74DB2B" w14:textId="77777777" w:rsidR="00944EB6" w:rsidRPr="007D5F69" w:rsidRDefault="00944EB6" w:rsidP="00944EB6">
      <w:pPr>
        <w:spacing w:after="0" w:line="240" w:lineRule="auto"/>
        <w:ind w:right="362"/>
        <w:jc w:val="both"/>
        <w:outlineLvl w:val="0"/>
        <w:rPr>
          <w:rFonts w:cstheme="minorHAnsi"/>
          <w:i/>
          <w:iCs/>
          <w:sz w:val="28"/>
          <w:szCs w:val="28"/>
        </w:rPr>
      </w:pPr>
    </w:p>
    <w:p w14:paraId="5C8F8E41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z w:val="28"/>
          <w:szCs w:val="28"/>
        </w:rPr>
        <w:lastRenderedPageBreak/>
        <w:t>Ordinul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Lucrărilor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Publice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Transporturilor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Locuinţei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metodologice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aplicare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a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Legii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nr. 50/1991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autorizarea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executării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lucrărilor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construcţii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republicată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, 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completările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</w:p>
    <w:p w14:paraId="0A512DD5" w14:textId="77777777" w:rsidR="006F424B" w:rsidRPr="007D5F69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Ministrul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Administraţiei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Publice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nr. 534 /2001 </w:t>
      </w: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privind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Normelor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tehnice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introducerea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color w:val="000000"/>
          <w:sz w:val="28"/>
          <w:szCs w:val="28"/>
        </w:rPr>
        <w:t>cadastrului</w:t>
      </w:r>
      <w:proofErr w:type="spellEnd"/>
      <w:r w:rsidRPr="007D5F69">
        <w:rPr>
          <w:rFonts w:cstheme="minorHAnsi"/>
          <w:i/>
          <w:iCs/>
          <w:color w:val="000000"/>
          <w:sz w:val="28"/>
          <w:szCs w:val="28"/>
        </w:rPr>
        <w:t xml:space="preserve"> general </w:t>
      </w:r>
      <w:r w:rsidRPr="007D5F69">
        <w:rPr>
          <w:rFonts w:cstheme="minorHAnsi"/>
          <w:i/>
          <w:iCs/>
          <w:sz w:val="28"/>
          <w:szCs w:val="28"/>
        </w:rPr>
        <w:t xml:space="preserve">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6757EC2A" w14:textId="2E967277" w:rsidR="006F424B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Ordinul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Ministrului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Industriei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Resurselor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nr. 371/2002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pentru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aprobarea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normativelor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prescripţiilor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tehnice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specifice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zonelor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protecţie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şi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zonelor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de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siguranţă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aferente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Sistemului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naţional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de transport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prin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conducte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al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produselor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pacing w:val="-2"/>
          <w:sz w:val="28"/>
          <w:szCs w:val="28"/>
        </w:rPr>
        <w:t>petroliere</w:t>
      </w:r>
      <w:proofErr w:type="spellEnd"/>
      <w:r w:rsidRPr="007D5F69">
        <w:rPr>
          <w:rFonts w:cstheme="minorHAnsi"/>
          <w:i/>
          <w:iCs/>
          <w:spacing w:val="-2"/>
          <w:sz w:val="28"/>
          <w:szCs w:val="28"/>
        </w:rPr>
        <w:t xml:space="preserve"> </w:t>
      </w:r>
      <w:r w:rsidRPr="007D5F69">
        <w:rPr>
          <w:rFonts w:cstheme="minorHAnsi"/>
          <w:i/>
          <w:iCs/>
          <w:sz w:val="28"/>
          <w:szCs w:val="28"/>
        </w:rPr>
        <w:t xml:space="preserve">cu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modificările</w:t>
      </w:r>
      <w:proofErr w:type="spellEnd"/>
      <w:r w:rsidRPr="007D5F69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D5F69">
        <w:rPr>
          <w:rFonts w:cstheme="minorHAnsi"/>
          <w:i/>
          <w:iCs/>
          <w:sz w:val="28"/>
          <w:szCs w:val="28"/>
        </w:rPr>
        <w:t>ulterioare</w:t>
      </w:r>
      <w:proofErr w:type="spellEnd"/>
      <w:r w:rsidRPr="007D5F69">
        <w:rPr>
          <w:rFonts w:cstheme="minorHAnsi"/>
          <w:i/>
          <w:iCs/>
          <w:sz w:val="28"/>
          <w:szCs w:val="28"/>
        </w:rPr>
        <w:t>.</w:t>
      </w:r>
    </w:p>
    <w:p w14:paraId="191D9EE7" w14:textId="330BF268" w:rsidR="006F424B" w:rsidRPr="002942CE" w:rsidRDefault="006F424B" w:rsidP="00C87F51">
      <w:pPr>
        <w:numPr>
          <w:ilvl w:val="0"/>
          <w:numId w:val="20"/>
        </w:numPr>
        <w:spacing w:after="0" w:line="240" w:lineRule="auto"/>
        <w:ind w:left="284" w:right="362" w:firstLine="0"/>
        <w:jc w:val="both"/>
        <w:outlineLvl w:val="0"/>
        <w:rPr>
          <w:rFonts w:cstheme="minorHAnsi"/>
          <w:i/>
          <w:iCs/>
          <w:sz w:val="28"/>
          <w:szCs w:val="28"/>
        </w:rPr>
      </w:pPr>
      <w:proofErr w:type="spellStart"/>
      <w:r w:rsidRPr="002942CE">
        <w:rPr>
          <w:rFonts w:cstheme="minorHAnsi"/>
          <w:i/>
          <w:iCs/>
          <w:sz w:val="28"/>
          <w:szCs w:val="28"/>
        </w:rPr>
        <w:t>Ordinul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Ministrului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Apelor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,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Pădurilor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şi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Protecţiei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Mediului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nr. 462 /1993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pentru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aprobarea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Condiţiilor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tehnice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privind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protecţia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atmosferică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şi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Normelor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metodologice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privind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determinarea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emisiilor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poluanţi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atmosferici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produşi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de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surse</w:t>
      </w:r>
      <w:proofErr w:type="spellEnd"/>
      <w:r w:rsidRPr="002942C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942CE">
        <w:rPr>
          <w:rFonts w:cstheme="minorHAnsi"/>
          <w:i/>
          <w:iCs/>
          <w:sz w:val="28"/>
          <w:szCs w:val="28"/>
        </w:rPr>
        <w:t>staţionare</w:t>
      </w:r>
      <w:proofErr w:type="spellEnd"/>
      <w:r w:rsidRPr="002942CE">
        <w:rPr>
          <w:rFonts w:ascii="Arial" w:hAnsi="Arial" w:cs="Arial"/>
          <w:i/>
          <w:iCs/>
          <w:sz w:val="28"/>
          <w:szCs w:val="28"/>
        </w:rPr>
        <w:t>.</w:t>
      </w:r>
    </w:p>
    <w:p w14:paraId="5EF6B65C" w14:textId="77777777" w:rsidR="0012204E" w:rsidRDefault="0012204E" w:rsidP="00C87F51">
      <w:pPr>
        <w:tabs>
          <w:tab w:val="left" w:pos="2254"/>
        </w:tabs>
        <w:spacing w:after="0"/>
        <w:ind w:left="284" w:right="362"/>
        <w:jc w:val="both"/>
        <w:rPr>
          <w:b/>
          <w:i/>
          <w:sz w:val="28"/>
          <w:szCs w:val="28"/>
          <w:u w:val="single"/>
          <w:lang w:val="ro-RO"/>
        </w:rPr>
      </w:pPr>
    </w:p>
    <w:p w14:paraId="10EFE92F" w14:textId="49A571B2" w:rsidR="00717FC6" w:rsidRDefault="007F2682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842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Capitolul I – </w:t>
      </w:r>
      <w:r w:rsidR="007919F8" w:rsidRPr="00D84253">
        <w:rPr>
          <w:rFonts w:ascii="Times New Roman" w:hAnsi="Times New Roman" w:cs="Times New Roman"/>
          <w:b/>
          <w:sz w:val="28"/>
          <w:szCs w:val="28"/>
          <w:lang w:val="ro-RO"/>
        </w:rPr>
        <w:t>PRESCRIPȚII GENERALE</w:t>
      </w:r>
    </w:p>
    <w:p w14:paraId="6B07A3FC" w14:textId="77777777" w:rsidR="007919F8" w:rsidRPr="00D84253" w:rsidRDefault="007919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0539547" w14:textId="17CF50A0" w:rsidR="00024640" w:rsidRPr="00024640" w:rsidRDefault="00024640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246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24640">
        <w:rPr>
          <w:rFonts w:ascii="Times New Roman" w:hAnsi="Times New Roman" w:cs="Times New Roman"/>
          <w:sz w:val="24"/>
          <w:szCs w:val="24"/>
        </w:rPr>
        <w:t xml:space="preserve"> </w:t>
      </w:r>
      <w:r w:rsidRPr="00024640">
        <w:rPr>
          <w:rFonts w:ascii="Times New Roman" w:hAnsi="Times New Roman" w:cs="Times New Roman"/>
          <w:sz w:val="24"/>
          <w:szCs w:val="24"/>
          <w:lang w:val="ro-RO"/>
        </w:rPr>
        <w:t>întocmirea prezentului Regulament au fost obținute următoarele documente:</w:t>
      </w:r>
    </w:p>
    <w:p w14:paraId="0754D150" w14:textId="51F94940" w:rsidR="00024640" w:rsidRDefault="00024640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Decizia etapei de încadrare</w:t>
      </w:r>
      <w:r w:rsidR="00964A8A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A.P.M. Gorj -  nr. 18 din 22.12.2020;</w:t>
      </w:r>
    </w:p>
    <w:p w14:paraId="0D6E50D5" w14:textId="4EEC048C" w:rsidR="00024640" w:rsidRPr="00567AD8" w:rsidRDefault="00024640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Aviz favorabil </w:t>
      </w:r>
      <w:r w:rsidR="00964A8A">
        <w:rPr>
          <w:rFonts w:ascii="Times New Roman" w:hAnsi="Times New Roman" w:cs="Times New Roman"/>
          <w:sz w:val="24"/>
          <w:szCs w:val="24"/>
          <w:lang w:val="ro-RO"/>
        </w:rPr>
        <w:t>al Poliției Municipiului Tg-Jiu – Biroul Rutier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4A8A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964A8A" w:rsidRPr="00567AD8">
        <w:rPr>
          <w:rFonts w:ascii="Times New Roman" w:hAnsi="Times New Roman" w:cs="Times New Roman"/>
          <w:sz w:val="24"/>
          <w:szCs w:val="24"/>
          <w:lang w:val="ro-RO"/>
        </w:rPr>
        <w:t>nr. 31</w:t>
      </w:r>
      <w:r w:rsidR="005B348E" w:rsidRPr="00567AD8">
        <w:rPr>
          <w:rFonts w:ascii="Times New Roman" w:hAnsi="Times New Roman" w:cs="Times New Roman"/>
          <w:sz w:val="24"/>
          <w:szCs w:val="24"/>
          <w:lang w:val="ro-RO"/>
        </w:rPr>
        <w:t>7129</w:t>
      </w:r>
      <w:r w:rsidR="00964A8A" w:rsidRPr="00567AD8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5B348E" w:rsidRPr="00567AD8">
        <w:rPr>
          <w:rFonts w:ascii="Times New Roman" w:hAnsi="Times New Roman" w:cs="Times New Roman"/>
          <w:sz w:val="24"/>
          <w:szCs w:val="24"/>
          <w:lang w:val="ro-RO"/>
        </w:rPr>
        <w:t>31</w:t>
      </w:r>
      <w:r w:rsidR="00964A8A" w:rsidRPr="00567AD8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5B348E" w:rsidRPr="00567AD8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964A8A" w:rsidRPr="00567AD8">
        <w:rPr>
          <w:rFonts w:ascii="Times New Roman" w:hAnsi="Times New Roman" w:cs="Times New Roman"/>
          <w:sz w:val="24"/>
          <w:szCs w:val="24"/>
          <w:lang w:val="ro-RO"/>
        </w:rPr>
        <w:t>.2021;</w:t>
      </w:r>
    </w:p>
    <w:p w14:paraId="21BA295E" w14:textId="77777777" w:rsidR="001568A8" w:rsidRDefault="00964A8A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Aviz favorabil al Comisiei de Circulație de pe lângă Consiliul Local Târgu Jiu - nr. 40235</w:t>
      </w:r>
      <w:r w:rsidR="001568A8">
        <w:rPr>
          <w:rFonts w:ascii="Times New Roman" w:hAnsi="Times New Roman" w:cs="Times New Roman"/>
          <w:sz w:val="24"/>
          <w:szCs w:val="24"/>
          <w:lang w:val="ro-RO"/>
        </w:rPr>
        <w:t xml:space="preserve"> din 10.12.2020;</w:t>
      </w:r>
    </w:p>
    <w:p w14:paraId="1541E946" w14:textId="11A3E73F" w:rsidR="001568A8" w:rsidRDefault="001568A8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Acord favorabil al I.S.U. „Lt.col.Dumitru Petrescu” al județului Gorj - nr. 2385757 din 07.10.2020;</w:t>
      </w:r>
    </w:p>
    <w:p w14:paraId="50A79A02" w14:textId="6754864F" w:rsidR="00964A8A" w:rsidRDefault="001568A8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Aviz condiționat de principiu favorabil al Telekom România Communications S.A. - nr.  VL/GJ/184 din 10.07.2020;</w:t>
      </w:r>
    </w:p>
    <w:p w14:paraId="5B025C27" w14:textId="23B66498" w:rsidR="001568A8" w:rsidRDefault="001568A8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Aviz de principiu PUZ </w:t>
      </w:r>
      <w:r w:rsidR="00447CC9">
        <w:rPr>
          <w:rFonts w:ascii="Times New Roman" w:hAnsi="Times New Roman" w:cs="Times New Roman"/>
          <w:sz w:val="24"/>
          <w:szCs w:val="24"/>
          <w:lang w:val="ro-RO"/>
        </w:rPr>
        <w:t>al Distrigaz Sud Rețele - nr. 315.311.666 din 06.07.2020;</w:t>
      </w:r>
    </w:p>
    <w:p w14:paraId="1BA04A09" w14:textId="41BBD03E" w:rsidR="00447CC9" w:rsidRDefault="00447CC9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Acord de principiu favorabil al S.C. APAREGIO GORJ S.A. - nr. 2051 din 07.07.2020;</w:t>
      </w:r>
    </w:p>
    <w:p w14:paraId="46089FAB" w14:textId="50629116" w:rsidR="00DA2B58" w:rsidRDefault="00447CC9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Aviz </w:t>
      </w:r>
      <w:r w:rsidR="00DA2B58">
        <w:rPr>
          <w:rFonts w:ascii="Times New Roman" w:hAnsi="Times New Roman" w:cs="Times New Roman"/>
          <w:sz w:val="24"/>
          <w:szCs w:val="24"/>
          <w:lang w:val="ro-RO"/>
        </w:rPr>
        <w:t xml:space="preserve">CTE </w:t>
      </w:r>
      <w:r>
        <w:rPr>
          <w:rFonts w:ascii="Times New Roman" w:hAnsi="Times New Roman" w:cs="Times New Roman"/>
          <w:sz w:val="24"/>
          <w:szCs w:val="24"/>
          <w:lang w:val="ro-RO"/>
        </w:rPr>
        <w:t>favorabil</w:t>
      </w:r>
      <w:r w:rsidR="00DA2B58">
        <w:rPr>
          <w:rFonts w:ascii="Times New Roman" w:hAnsi="Times New Roman" w:cs="Times New Roman"/>
          <w:sz w:val="24"/>
          <w:szCs w:val="24"/>
          <w:lang w:val="ro-RO"/>
        </w:rPr>
        <w:t xml:space="preserve"> al Distribuție Energie Oltenia S.A. - nr. 2293 din 06.07.2020;</w:t>
      </w:r>
    </w:p>
    <w:p w14:paraId="273DCE0F" w14:textId="1DBD6AAD" w:rsidR="00447CC9" w:rsidRDefault="00DA2B58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Aviz favorabil pentru emitere P.U.Z. al TRANSLOC S.A. – nr. 2750 din 02.07.2020.</w:t>
      </w:r>
    </w:p>
    <w:p w14:paraId="06B21FB4" w14:textId="2754FE2D" w:rsidR="001C05FC" w:rsidRDefault="00E43ADC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Notificare D.S.P. Gorj – nr. 17632 din 29.10.2020.</w:t>
      </w:r>
    </w:p>
    <w:p w14:paraId="42554CDE" w14:textId="77777777" w:rsidR="001C05FC" w:rsidRPr="00024640" w:rsidRDefault="001C05FC" w:rsidP="00024640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CF07DB" w14:textId="1E4C4676" w:rsidR="00116BE6" w:rsidRDefault="0080464B" w:rsidP="00C87F51">
      <w:pPr>
        <w:spacing w:line="240" w:lineRule="auto"/>
        <w:ind w:left="284" w:right="362"/>
        <w:jc w:val="both"/>
        <w:rPr>
          <w:sz w:val="24"/>
          <w:szCs w:val="24"/>
        </w:rPr>
      </w:pPr>
      <w:r w:rsidRPr="00771778">
        <w:rPr>
          <w:sz w:val="24"/>
          <w:szCs w:val="24"/>
        </w:rPr>
        <w:t xml:space="preserve">Conform </w:t>
      </w:r>
      <w:proofErr w:type="spellStart"/>
      <w:r w:rsidRPr="00771778">
        <w:rPr>
          <w:sz w:val="24"/>
          <w:szCs w:val="24"/>
        </w:rPr>
        <w:t>Certificatului</w:t>
      </w:r>
      <w:proofErr w:type="spellEnd"/>
      <w:r w:rsidRPr="00771778">
        <w:rPr>
          <w:sz w:val="24"/>
          <w:szCs w:val="24"/>
        </w:rPr>
        <w:t xml:space="preserve"> de Urbanism nr. 1685 </w:t>
      </w:r>
      <w:r w:rsidRPr="00567AD8">
        <w:rPr>
          <w:rFonts w:cstheme="minorHAnsi"/>
          <w:sz w:val="24"/>
          <w:szCs w:val="24"/>
        </w:rPr>
        <w:t>din 03.10.20</w:t>
      </w:r>
      <w:r w:rsidR="005B348E" w:rsidRPr="00567AD8">
        <w:rPr>
          <w:rFonts w:cstheme="minorHAnsi"/>
          <w:sz w:val="24"/>
          <w:szCs w:val="24"/>
        </w:rPr>
        <w:t>19</w:t>
      </w:r>
      <w:r w:rsidR="00BA6811" w:rsidRPr="00567AD8">
        <w:rPr>
          <w:rFonts w:cstheme="minorHAnsi"/>
          <w:sz w:val="24"/>
          <w:szCs w:val="24"/>
        </w:rPr>
        <w:t xml:space="preserve"> </w:t>
      </w:r>
      <w:proofErr w:type="spellStart"/>
      <w:r w:rsidR="00BA6811" w:rsidRPr="00567AD8">
        <w:rPr>
          <w:rFonts w:cstheme="minorHAnsi"/>
          <w:sz w:val="24"/>
          <w:szCs w:val="24"/>
        </w:rPr>
        <w:t>și</w:t>
      </w:r>
      <w:proofErr w:type="spellEnd"/>
      <w:r w:rsidR="00BA6811" w:rsidRPr="00567AD8">
        <w:rPr>
          <w:rFonts w:cstheme="minorHAnsi"/>
          <w:sz w:val="24"/>
          <w:szCs w:val="24"/>
        </w:rPr>
        <w:t xml:space="preserve"> </w:t>
      </w:r>
      <w:proofErr w:type="spellStart"/>
      <w:r w:rsidR="00BA6811" w:rsidRPr="00567AD8">
        <w:rPr>
          <w:rFonts w:cstheme="minorHAnsi"/>
          <w:sz w:val="24"/>
          <w:szCs w:val="24"/>
        </w:rPr>
        <w:t>Avizului</w:t>
      </w:r>
      <w:proofErr w:type="spellEnd"/>
      <w:r w:rsidR="00BA6811" w:rsidRPr="00567AD8">
        <w:rPr>
          <w:rFonts w:cstheme="minorHAnsi"/>
          <w:sz w:val="24"/>
          <w:szCs w:val="24"/>
        </w:rPr>
        <w:t xml:space="preserve"> </w:t>
      </w:r>
      <w:r w:rsidR="00BA6811" w:rsidRPr="001C05FC">
        <w:rPr>
          <w:rFonts w:cstheme="minorHAnsi"/>
          <w:sz w:val="24"/>
          <w:szCs w:val="24"/>
        </w:rPr>
        <w:t xml:space="preserve">de </w:t>
      </w:r>
      <w:proofErr w:type="spellStart"/>
      <w:r w:rsidR="00BA6811" w:rsidRPr="001C05FC">
        <w:rPr>
          <w:rFonts w:cstheme="minorHAnsi"/>
          <w:sz w:val="24"/>
          <w:szCs w:val="24"/>
        </w:rPr>
        <w:t>Oportunitate</w:t>
      </w:r>
      <w:proofErr w:type="spellEnd"/>
      <w:r w:rsidR="00BA6811" w:rsidRPr="001C05FC">
        <w:rPr>
          <w:rFonts w:cstheme="minorHAnsi"/>
          <w:sz w:val="24"/>
          <w:szCs w:val="24"/>
        </w:rPr>
        <w:t xml:space="preserve"> nr. 4597 </w:t>
      </w:r>
      <w:proofErr w:type="gramStart"/>
      <w:r w:rsidR="00BA6811" w:rsidRPr="001C05FC">
        <w:rPr>
          <w:rFonts w:cstheme="minorHAnsi"/>
          <w:sz w:val="24"/>
          <w:szCs w:val="24"/>
        </w:rPr>
        <w:t>din</w:t>
      </w:r>
      <w:proofErr w:type="gramEnd"/>
      <w:r w:rsidR="00BA6811" w:rsidRPr="001C05FC">
        <w:rPr>
          <w:rFonts w:cstheme="minorHAnsi"/>
          <w:sz w:val="24"/>
          <w:szCs w:val="24"/>
        </w:rPr>
        <w:t xml:space="preserve"> 06.04.2020</w:t>
      </w:r>
      <w:r w:rsidR="001C05FC" w:rsidRPr="001C05FC">
        <w:rPr>
          <w:rFonts w:cstheme="minorHAnsi"/>
          <w:sz w:val="24"/>
          <w:szCs w:val="24"/>
        </w:rPr>
        <w:t>,</w:t>
      </w:r>
      <w:r w:rsidR="001C05FC" w:rsidRPr="001C05FC">
        <w:rPr>
          <w:rFonts w:cstheme="minorHAnsi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C05FC" w:rsidRPr="001C05FC">
        <w:rPr>
          <w:rFonts w:cstheme="minorHAnsi"/>
          <w:color w:val="000000" w:themeColor="text1"/>
          <w:sz w:val="24"/>
          <w:szCs w:val="24"/>
          <w:lang w:eastAsia="ro-RO"/>
        </w:rPr>
        <w:t>eliberate</w:t>
      </w:r>
      <w:proofErr w:type="spellEnd"/>
      <w:r w:rsidR="001C05FC" w:rsidRPr="001C05FC">
        <w:rPr>
          <w:rFonts w:cstheme="minorHAnsi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1C05FC" w:rsidRPr="001C05FC">
        <w:rPr>
          <w:rFonts w:cstheme="minorHAnsi"/>
          <w:color w:val="000000" w:themeColor="text1"/>
          <w:sz w:val="24"/>
          <w:szCs w:val="24"/>
          <w:lang w:eastAsia="ro-RO"/>
        </w:rPr>
        <w:t>primăria</w:t>
      </w:r>
      <w:proofErr w:type="spellEnd"/>
      <w:r w:rsidR="001C05FC" w:rsidRPr="001C05FC">
        <w:rPr>
          <w:rFonts w:cstheme="minorHAnsi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C05FC" w:rsidRPr="001C05FC">
        <w:rPr>
          <w:rFonts w:cstheme="minorHAnsi"/>
          <w:color w:val="000000" w:themeColor="text1"/>
          <w:sz w:val="24"/>
          <w:szCs w:val="24"/>
          <w:lang w:eastAsia="ro-RO"/>
        </w:rPr>
        <w:t>Municipiului</w:t>
      </w:r>
      <w:proofErr w:type="spellEnd"/>
      <w:r w:rsidR="001C05FC" w:rsidRPr="001C05FC">
        <w:rPr>
          <w:rFonts w:cstheme="minorHAnsi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C05FC" w:rsidRPr="001C05FC">
        <w:rPr>
          <w:rFonts w:cstheme="minorHAnsi"/>
          <w:color w:val="000000" w:themeColor="text1"/>
          <w:sz w:val="24"/>
          <w:szCs w:val="24"/>
          <w:lang w:eastAsia="ro-RO"/>
        </w:rPr>
        <w:t>Târgu</w:t>
      </w:r>
      <w:proofErr w:type="spellEnd"/>
      <w:r w:rsidR="001C05FC" w:rsidRPr="001C05FC">
        <w:rPr>
          <w:rFonts w:cstheme="minorHAnsi"/>
          <w:color w:val="000000" w:themeColor="text1"/>
          <w:sz w:val="24"/>
          <w:szCs w:val="24"/>
          <w:lang w:eastAsia="ro-RO"/>
        </w:rPr>
        <w:t xml:space="preserve"> Jiu</w:t>
      </w:r>
      <w:r w:rsidRPr="00771778">
        <w:rPr>
          <w:sz w:val="24"/>
          <w:szCs w:val="24"/>
        </w:rPr>
        <w:t xml:space="preserve">, </w:t>
      </w:r>
      <w:proofErr w:type="spellStart"/>
      <w:r w:rsidRPr="00771778">
        <w:rPr>
          <w:sz w:val="24"/>
          <w:szCs w:val="24"/>
        </w:rPr>
        <w:t>proprietatea</w:t>
      </w:r>
      <w:proofErr w:type="spellEnd"/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sz w:val="24"/>
          <w:szCs w:val="24"/>
        </w:rPr>
        <w:t>ce</w:t>
      </w:r>
      <w:proofErr w:type="spellEnd"/>
      <w:r w:rsidRPr="00771778">
        <w:rPr>
          <w:sz w:val="24"/>
          <w:szCs w:val="24"/>
        </w:rPr>
        <w:t xml:space="preserve"> face </w:t>
      </w:r>
      <w:proofErr w:type="spellStart"/>
      <w:r w:rsidRPr="00771778">
        <w:rPr>
          <w:sz w:val="24"/>
          <w:szCs w:val="24"/>
        </w:rPr>
        <w:t>obiectul</w:t>
      </w:r>
      <w:proofErr w:type="spellEnd"/>
      <w:r w:rsidRPr="00771778">
        <w:rPr>
          <w:sz w:val="24"/>
          <w:szCs w:val="24"/>
        </w:rPr>
        <w:t xml:space="preserve"> de </w:t>
      </w:r>
      <w:proofErr w:type="spellStart"/>
      <w:r w:rsidRPr="00771778">
        <w:rPr>
          <w:sz w:val="24"/>
          <w:szCs w:val="24"/>
        </w:rPr>
        <w:t>studiu</w:t>
      </w:r>
      <w:proofErr w:type="spellEnd"/>
      <w:r w:rsidRPr="00771778">
        <w:rPr>
          <w:sz w:val="24"/>
          <w:szCs w:val="24"/>
        </w:rPr>
        <w:t xml:space="preserve"> P.U.Z. se </w:t>
      </w:r>
      <w:proofErr w:type="spellStart"/>
      <w:r w:rsidRPr="00771778">
        <w:rPr>
          <w:sz w:val="24"/>
          <w:szCs w:val="24"/>
        </w:rPr>
        <w:t>află</w:t>
      </w:r>
      <w:proofErr w:type="spellEnd"/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sz w:val="24"/>
          <w:szCs w:val="24"/>
        </w:rPr>
        <w:t>în</w:t>
      </w:r>
      <w:proofErr w:type="spellEnd"/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sz w:val="24"/>
          <w:szCs w:val="24"/>
        </w:rPr>
        <w:t>intravilanul</w:t>
      </w:r>
      <w:proofErr w:type="spellEnd"/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rFonts w:cstheme="minorHAnsi"/>
          <w:i/>
          <w:sz w:val="24"/>
          <w:szCs w:val="24"/>
        </w:rPr>
        <w:t>mun</w:t>
      </w:r>
      <w:proofErr w:type="spellEnd"/>
      <w:r w:rsidRPr="00771778">
        <w:rPr>
          <w:rFonts w:cstheme="minorHAnsi"/>
          <w:i/>
          <w:sz w:val="24"/>
          <w:szCs w:val="24"/>
        </w:rPr>
        <w:t xml:space="preserve">. </w:t>
      </w:r>
      <w:proofErr w:type="spellStart"/>
      <w:r w:rsidRPr="00771778">
        <w:rPr>
          <w:rFonts w:cstheme="minorHAnsi"/>
          <w:i/>
          <w:sz w:val="24"/>
          <w:szCs w:val="24"/>
        </w:rPr>
        <w:t>Tg</w:t>
      </w:r>
      <w:proofErr w:type="spellEnd"/>
      <w:r w:rsidRPr="00771778">
        <w:rPr>
          <w:rFonts w:cstheme="minorHAnsi"/>
          <w:i/>
          <w:sz w:val="24"/>
          <w:szCs w:val="24"/>
        </w:rPr>
        <w:t>. Jiu</w:t>
      </w:r>
      <w:r w:rsidRPr="00771778">
        <w:rPr>
          <w:sz w:val="24"/>
          <w:szCs w:val="24"/>
        </w:rPr>
        <w:t xml:space="preserve">, </w:t>
      </w:r>
      <w:proofErr w:type="spellStart"/>
      <w:r w:rsidRPr="00771778">
        <w:rPr>
          <w:sz w:val="24"/>
          <w:szCs w:val="24"/>
        </w:rPr>
        <w:t>în</w:t>
      </w:r>
      <w:proofErr w:type="spellEnd"/>
      <w:r w:rsidRPr="00771778">
        <w:rPr>
          <w:sz w:val="24"/>
          <w:szCs w:val="24"/>
        </w:rPr>
        <w:t xml:space="preserve"> </w:t>
      </w:r>
      <w:proofErr w:type="gramStart"/>
      <w:r w:rsidRPr="00771778">
        <w:rPr>
          <w:sz w:val="24"/>
          <w:szCs w:val="24"/>
        </w:rPr>
        <w:t xml:space="preserve">zona  </w:t>
      </w:r>
      <w:r w:rsidRPr="00771778">
        <w:rPr>
          <w:rFonts w:cstheme="minorHAnsi"/>
          <w:i/>
          <w:sz w:val="24"/>
          <w:szCs w:val="24"/>
        </w:rPr>
        <w:t>UTR</w:t>
      </w:r>
      <w:proofErr w:type="gramEnd"/>
      <w:r w:rsidRPr="00771778">
        <w:rPr>
          <w:rFonts w:cstheme="minorHAnsi"/>
          <w:i/>
          <w:sz w:val="24"/>
          <w:szCs w:val="24"/>
        </w:rPr>
        <w:t xml:space="preserve"> 13</w:t>
      </w:r>
      <w:r>
        <w:rPr>
          <w:rFonts w:cstheme="minorHAnsi"/>
          <w:i/>
          <w:sz w:val="24"/>
          <w:szCs w:val="24"/>
        </w:rPr>
        <w:t xml:space="preserve"> cu </w:t>
      </w:r>
      <w:proofErr w:type="spellStart"/>
      <w:r>
        <w:rPr>
          <w:rFonts w:cstheme="minorHAnsi"/>
          <w:i/>
          <w:sz w:val="24"/>
          <w:szCs w:val="24"/>
        </w:rPr>
        <w:t>destinația</w:t>
      </w:r>
      <w:proofErr w:type="spellEnd"/>
      <w:r>
        <w:rPr>
          <w:rFonts w:cstheme="minorHAnsi"/>
          <w:i/>
          <w:sz w:val="24"/>
          <w:szCs w:val="24"/>
        </w:rPr>
        <w:t xml:space="preserve"> de </w:t>
      </w:r>
      <w:proofErr w:type="spellStart"/>
      <w:r>
        <w:rPr>
          <w:rFonts w:cstheme="minorHAnsi"/>
          <w:i/>
          <w:sz w:val="24"/>
          <w:szCs w:val="24"/>
        </w:rPr>
        <w:t>zonă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instituții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publice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și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servicii</w:t>
      </w:r>
      <w:proofErr w:type="spellEnd"/>
      <w:r>
        <w:rPr>
          <w:rFonts w:cstheme="minorHAnsi"/>
          <w:i/>
          <w:sz w:val="24"/>
          <w:szCs w:val="24"/>
        </w:rPr>
        <w:t xml:space="preserve">, cu </w:t>
      </w:r>
      <w:proofErr w:type="spellStart"/>
      <w:r>
        <w:rPr>
          <w:rFonts w:cstheme="minorHAnsi"/>
          <w:i/>
          <w:sz w:val="24"/>
          <w:szCs w:val="24"/>
        </w:rPr>
        <w:t>funcțiuni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complementare</w:t>
      </w:r>
      <w:proofErr w:type="spellEnd"/>
      <w:r w:rsidRPr="00771778">
        <w:rPr>
          <w:sz w:val="24"/>
          <w:szCs w:val="24"/>
        </w:rPr>
        <w:t xml:space="preserve">. </w:t>
      </w:r>
      <w:proofErr w:type="spellStart"/>
      <w:r w:rsidRPr="00771778">
        <w:rPr>
          <w:sz w:val="24"/>
          <w:szCs w:val="24"/>
        </w:rPr>
        <w:t>În</w:t>
      </w:r>
      <w:proofErr w:type="spellEnd"/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sz w:val="24"/>
          <w:szCs w:val="24"/>
        </w:rPr>
        <w:t>aceste</w:t>
      </w:r>
      <w:proofErr w:type="spellEnd"/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sz w:val="24"/>
          <w:szCs w:val="24"/>
        </w:rPr>
        <w:t>condiții</w:t>
      </w:r>
      <w:proofErr w:type="spellEnd"/>
      <w:r w:rsidRPr="007717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destinația</w:t>
      </w:r>
      <w:proofErr w:type="spellEnd"/>
      <w:r>
        <w:rPr>
          <w:sz w:val="24"/>
          <w:szCs w:val="24"/>
        </w:rPr>
        <w:t xml:space="preserve"> de</w:t>
      </w:r>
      <w:r w:rsidRPr="00771778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spellStart"/>
      <w:r w:rsidRPr="00E70CC3">
        <w:rPr>
          <w:rFonts w:cstheme="minorHAnsi"/>
          <w:b/>
          <w:i/>
          <w:sz w:val="24"/>
          <w:szCs w:val="24"/>
        </w:rPr>
        <w:t>zonă</w:t>
      </w:r>
      <w:proofErr w:type="spellEnd"/>
      <w:r w:rsidRPr="00E70CC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E70CC3">
        <w:rPr>
          <w:rFonts w:cstheme="minorHAnsi"/>
          <w:b/>
          <w:i/>
          <w:sz w:val="24"/>
          <w:szCs w:val="24"/>
        </w:rPr>
        <w:t>instituții</w:t>
      </w:r>
      <w:proofErr w:type="spellEnd"/>
      <w:r w:rsidRPr="00E70CC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E70CC3">
        <w:rPr>
          <w:rFonts w:cstheme="minorHAnsi"/>
          <w:b/>
          <w:i/>
          <w:sz w:val="24"/>
          <w:szCs w:val="24"/>
        </w:rPr>
        <w:t>publice</w:t>
      </w:r>
      <w:proofErr w:type="spellEnd"/>
      <w:r w:rsidRPr="00E70CC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E70CC3">
        <w:rPr>
          <w:rFonts w:cstheme="minorHAnsi"/>
          <w:b/>
          <w:i/>
          <w:sz w:val="24"/>
          <w:szCs w:val="24"/>
        </w:rPr>
        <w:t>și</w:t>
      </w:r>
      <w:proofErr w:type="spellEnd"/>
      <w:r w:rsidRPr="00E70CC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E70CC3">
        <w:rPr>
          <w:rFonts w:cstheme="minorHAnsi"/>
          <w:b/>
          <w:i/>
          <w:sz w:val="24"/>
          <w:szCs w:val="24"/>
        </w:rPr>
        <w:t>servicii</w:t>
      </w:r>
      <w:proofErr w:type="spellEnd"/>
      <w:r w:rsidRPr="00E70CC3">
        <w:rPr>
          <w:rFonts w:cstheme="minorHAnsi"/>
          <w:b/>
          <w:i/>
          <w:sz w:val="24"/>
          <w:szCs w:val="24"/>
        </w:rPr>
        <w:t xml:space="preserve">, cu </w:t>
      </w:r>
      <w:proofErr w:type="spellStart"/>
      <w:r w:rsidRPr="00E70CC3">
        <w:rPr>
          <w:rFonts w:cstheme="minorHAnsi"/>
          <w:b/>
          <w:i/>
          <w:sz w:val="24"/>
          <w:szCs w:val="24"/>
        </w:rPr>
        <w:t>funcțiuni</w:t>
      </w:r>
      <w:proofErr w:type="spellEnd"/>
      <w:r w:rsidRPr="00E70CC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E70CC3">
        <w:rPr>
          <w:rFonts w:cstheme="minorHAnsi"/>
          <w:b/>
          <w:i/>
          <w:sz w:val="24"/>
          <w:szCs w:val="24"/>
        </w:rPr>
        <w:t>complementare</w:t>
      </w:r>
      <w:proofErr w:type="spellEnd"/>
      <w:r>
        <w:rPr>
          <w:rFonts w:cstheme="minorHAnsi"/>
          <w:b/>
          <w:i/>
          <w:sz w:val="24"/>
          <w:szCs w:val="24"/>
        </w:rPr>
        <w:t>”</w:t>
      </w:r>
      <w:r w:rsidRPr="00E70CC3">
        <w:rPr>
          <w:rFonts w:cstheme="minorHAnsi"/>
          <w:i/>
          <w:sz w:val="24"/>
          <w:szCs w:val="24"/>
        </w:rPr>
        <w:t xml:space="preserve"> </w:t>
      </w:r>
      <w:proofErr w:type="spellStart"/>
      <w:r w:rsidRPr="00E70CC3">
        <w:rPr>
          <w:rFonts w:cstheme="minorHAnsi"/>
          <w:i/>
          <w:sz w:val="24"/>
          <w:szCs w:val="24"/>
        </w:rPr>
        <w:t>în</w:t>
      </w:r>
      <w:proofErr w:type="spellEnd"/>
      <w:r>
        <w:rPr>
          <w:rFonts w:cstheme="minorHAnsi"/>
          <w:b/>
          <w:i/>
          <w:sz w:val="24"/>
          <w:szCs w:val="24"/>
        </w:rPr>
        <w:t xml:space="preserve"> “</w:t>
      </w:r>
      <w:proofErr w:type="spellStart"/>
      <w:r>
        <w:rPr>
          <w:rFonts w:cstheme="minorHAnsi"/>
          <w:b/>
          <w:i/>
          <w:sz w:val="24"/>
          <w:szCs w:val="24"/>
        </w:rPr>
        <w:t>zonă</w:t>
      </w:r>
      <w:proofErr w:type="spellEnd"/>
      <w:r>
        <w:rPr>
          <w:rFonts w:cstheme="minorHAnsi"/>
          <w:b/>
          <w:i/>
          <w:sz w:val="24"/>
          <w:szCs w:val="24"/>
        </w:rPr>
        <w:t xml:space="preserve"> de </w:t>
      </w:r>
      <w:proofErr w:type="spellStart"/>
      <w:r>
        <w:rPr>
          <w:rFonts w:cstheme="minorHAnsi"/>
          <w:b/>
          <w:i/>
          <w:sz w:val="24"/>
          <w:szCs w:val="24"/>
        </w:rPr>
        <w:t>locuințe</w:t>
      </w:r>
      <w:proofErr w:type="spellEnd"/>
      <w:r>
        <w:rPr>
          <w:rFonts w:cstheme="minorHAnsi"/>
          <w:b/>
          <w:i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sz w:val="24"/>
          <w:szCs w:val="24"/>
        </w:rPr>
        <w:t>colective</w:t>
      </w:r>
      <w:proofErr w:type="spellEnd"/>
      <w:r>
        <w:rPr>
          <w:rFonts w:cstheme="minorHAnsi"/>
          <w:b/>
          <w:i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sz w:val="24"/>
          <w:szCs w:val="24"/>
        </w:rPr>
        <w:t>și</w:t>
      </w:r>
      <w:proofErr w:type="spellEnd"/>
      <w:r>
        <w:rPr>
          <w:rFonts w:cstheme="minorHAnsi"/>
          <w:b/>
          <w:i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sz w:val="24"/>
          <w:szCs w:val="24"/>
        </w:rPr>
        <w:t>servicii</w:t>
      </w:r>
      <w:proofErr w:type="spellEnd"/>
      <w:r>
        <w:rPr>
          <w:rFonts w:cstheme="minorHAnsi"/>
          <w:b/>
          <w:i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sz w:val="24"/>
          <w:szCs w:val="24"/>
        </w:rPr>
        <w:t>complementare</w:t>
      </w:r>
      <w:proofErr w:type="spellEnd"/>
      <w:r>
        <w:rPr>
          <w:rFonts w:cstheme="minorHAnsi"/>
          <w:b/>
          <w:i/>
          <w:sz w:val="24"/>
          <w:szCs w:val="24"/>
        </w:rPr>
        <w:t>”.</w:t>
      </w:r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sz w:val="24"/>
          <w:szCs w:val="24"/>
        </w:rPr>
        <w:t>construirea</w:t>
      </w:r>
      <w:proofErr w:type="spellEnd"/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sz w:val="24"/>
          <w:szCs w:val="24"/>
        </w:rPr>
        <w:t>poate</w:t>
      </w:r>
      <w:proofErr w:type="spellEnd"/>
      <w:r w:rsidRPr="00771778">
        <w:rPr>
          <w:sz w:val="24"/>
          <w:szCs w:val="24"/>
        </w:rPr>
        <w:t xml:space="preserve"> fi </w:t>
      </w:r>
      <w:proofErr w:type="spellStart"/>
      <w:r w:rsidRPr="00771778">
        <w:rPr>
          <w:sz w:val="24"/>
          <w:szCs w:val="24"/>
        </w:rPr>
        <w:t>realizată</w:t>
      </w:r>
      <w:proofErr w:type="spellEnd"/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sz w:val="24"/>
          <w:szCs w:val="24"/>
        </w:rPr>
        <w:t>în</w:t>
      </w:r>
      <w:proofErr w:type="spellEnd"/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sz w:val="24"/>
          <w:szCs w:val="24"/>
        </w:rPr>
        <w:t>conformitate</w:t>
      </w:r>
      <w:proofErr w:type="spellEnd"/>
      <w:r w:rsidRPr="00771778">
        <w:rPr>
          <w:sz w:val="24"/>
          <w:szCs w:val="24"/>
        </w:rPr>
        <w:t xml:space="preserve"> cu </w:t>
      </w:r>
      <w:proofErr w:type="spellStart"/>
      <w:r w:rsidRPr="00771778">
        <w:rPr>
          <w:sz w:val="24"/>
          <w:szCs w:val="24"/>
        </w:rPr>
        <w:t>următorul</w:t>
      </w:r>
      <w:proofErr w:type="spellEnd"/>
      <w:r w:rsidRPr="00771778">
        <w:rPr>
          <w:sz w:val="24"/>
          <w:szCs w:val="24"/>
        </w:rPr>
        <w:t xml:space="preserve"> </w:t>
      </w:r>
      <w:proofErr w:type="spellStart"/>
      <w:r w:rsidRPr="00771778">
        <w:rPr>
          <w:sz w:val="24"/>
          <w:szCs w:val="24"/>
        </w:rPr>
        <w:t>Regulament</w:t>
      </w:r>
      <w:proofErr w:type="spellEnd"/>
      <w:r w:rsidRPr="00771778">
        <w:rPr>
          <w:sz w:val="24"/>
          <w:szCs w:val="24"/>
        </w:rPr>
        <w:t>:</w:t>
      </w:r>
    </w:p>
    <w:p w14:paraId="7AB140F8" w14:textId="7FA9B29B" w:rsidR="00116BE6" w:rsidRPr="00251509" w:rsidRDefault="009C0460" w:rsidP="00C87F51">
      <w:pPr>
        <w:spacing w:after="0" w:line="240" w:lineRule="auto"/>
        <w:ind w:left="284" w:right="362"/>
        <w:jc w:val="both"/>
        <w:rPr>
          <w:b/>
          <w:sz w:val="24"/>
          <w:szCs w:val="24"/>
        </w:rPr>
      </w:pPr>
      <w:r w:rsidRPr="00251509">
        <w:rPr>
          <w:b/>
          <w:sz w:val="24"/>
          <w:szCs w:val="24"/>
        </w:rPr>
        <w:t xml:space="preserve">Art. 1 – </w:t>
      </w:r>
      <w:proofErr w:type="spellStart"/>
      <w:r w:rsidRPr="00251509">
        <w:rPr>
          <w:b/>
          <w:sz w:val="24"/>
          <w:szCs w:val="24"/>
        </w:rPr>
        <w:t>Tipuri</w:t>
      </w:r>
      <w:proofErr w:type="spellEnd"/>
      <w:r w:rsidRPr="00251509">
        <w:rPr>
          <w:b/>
          <w:sz w:val="24"/>
          <w:szCs w:val="24"/>
        </w:rPr>
        <w:t xml:space="preserve"> </w:t>
      </w:r>
      <w:r w:rsidR="00116BE6" w:rsidRPr="00251509">
        <w:rPr>
          <w:b/>
          <w:sz w:val="24"/>
          <w:szCs w:val="24"/>
        </w:rPr>
        <w:t>de subzone</w:t>
      </w:r>
      <w:r w:rsidR="00D0227C">
        <w:rPr>
          <w:b/>
          <w:sz w:val="24"/>
          <w:szCs w:val="24"/>
        </w:rPr>
        <w:t xml:space="preserve"> </w:t>
      </w:r>
      <w:proofErr w:type="spellStart"/>
      <w:r w:rsidR="00D0227C">
        <w:rPr>
          <w:b/>
          <w:sz w:val="24"/>
          <w:szCs w:val="24"/>
        </w:rPr>
        <w:t>permise</w:t>
      </w:r>
      <w:proofErr w:type="spellEnd"/>
      <w:r w:rsidR="00116BE6" w:rsidRPr="00251509">
        <w:rPr>
          <w:b/>
          <w:sz w:val="24"/>
          <w:szCs w:val="24"/>
        </w:rPr>
        <w:t>:</w:t>
      </w:r>
    </w:p>
    <w:p w14:paraId="17080277" w14:textId="7D1658E9" w:rsidR="009C0460" w:rsidRPr="00116BE6" w:rsidRDefault="009C0460" w:rsidP="00C87F51">
      <w:pPr>
        <w:spacing w:after="0" w:line="240" w:lineRule="auto"/>
        <w:ind w:left="284" w:right="362"/>
        <w:jc w:val="both"/>
        <w:rPr>
          <w:sz w:val="24"/>
          <w:szCs w:val="24"/>
        </w:rPr>
      </w:pPr>
      <w:r w:rsidRPr="009C0460">
        <w:rPr>
          <w:sz w:val="24"/>
          <w:szCs w:val="24"/>
        </w:rPr>
        <w:t>-</w:t>
      </w:r>
      <w:r w:rsidRPr="009C0460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460">
        <w:rPr>
          <w:rFonts w:cstheme="minorHAnsi"/>
          <w:i/>
          <w:sz w:val="24"/>
          <w:szCs w:val="24"/>
        </w:rPr>
        <w:t>zonă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460">
        <w:rPr>
          <w:rFonts w:cstheme="minorHAnsi"/>
          <w:i/>
          <w:sz w:val="24"/>
          <w:szCs w:val="24"/>
        </w:rPr>
        <w:t>instituții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460">
        <w:rPr>
          <w:rFonts w:cstheme="minorHAnsi"/>
          <w:i/>
          <w:sz w:val="24"/>
          <w:szCs w:val="24"/>
        </w:rPr>
        <w:t>publice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460">
        <w:rPr>
          <w:rFonts w:cstheme="minorHAnsi"/>
          <w:i/>
          <w:sz w:val="24"/>
          <w:szCs w:val="24"/>
        </w:rPr>
        <w:t>și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460">
        <w:rPr>
          <w:rFonts w:cstheme="minorHAnsi"/>
          <w:i/>
          <w:sz w:val="24"/>
          <w:szCs w:val="24"/>
        </w:rPr>
        <w:t>servicii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, cu </w:t>
      </w:r>
      <w:proofErr w:type="spellStart"/>
      <w:r w:rsidRPr="009C0460">
        <w:rPr>
          <w:rFonts w:cstheme="minorHAnsi"/>
          <w:i/>
          <w:sz w:val="24"/>
          <w:szCs w:val="24"/>
        </w:rPr>
        <w:t>funcțiuni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460">
        <w:rPr>
          <w:rFonts w:cstheme="minorHAnsi"/>
          <w:i/>
          <w:sz w:val="24"/>
          <w:szCs w:val="24"/>
        </w:rPr>
        <w:t>complementare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–</w:t>
      </w:r>
      <w:r>
        <w:rPr>
          <w:rFonts w:cstheme="minorHAnsi"/>
          <w:b/>
          <w:i/>
          <w:sz w:val="24"/>
          <w:szCs w:val="24"/>
        </w:rPr>
        <w:t xml:space="preserve"> existent;</w:t>
      </w:r>
    </w:p>
    <w:p w14:paraId="66A1179E" w14:textId="0F65C799" w:rsidR="009C0460" w:rsidRDefault="009C0460" w:rsidP="00C87F51">
      <w:pPr>
        <w:spacing w:after="0" w:line="240" w:lineRule="auto"/>
        <w:ind w:left="284" w:right="362"/>
        <w:jc w:val="both"/>
        <w:rPr>
          <w:rFonts w:cstheme="minorHAnsi"/>
          <w:b/>
          <w:i/>
          <w:sz w:val="24"/>
          <w:szCs w:val="24"/>
        </w:rPr>
      </w:pPr>
      <w:r w:rsidRPr="009C0460">
        <w:rPr>
          <w:rFonts w:cstheme="minorHAnsi"/>
          <w:i/>
          <w:sz w:val="24"/>
          <w:szCs w:val="24"/>
        </w:rPr>
        <w:t xml:space="preserve">- </w:t>
      </w:r>
      <w:proofErr w:type="spellStart"/>
      <w:r w:rsidRPr="009C0460">
        <w:rPr>
          <w:rFonts w:cstheme="minorHAnsi"/>
          <w:i/>
          <w:sz w:val="24"/>
          <w:szCs w:val="24"/>
        </w:rPr>
        <w:t>zonă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9C0460">
        <w:rPr>
          <w:rFonts w:cstheme="minorHAnsi"/>
          <w:i/>
          <w:sz w:val="24"/>
          <w:szCs w:val="24"/>
        </w:rPr>
        <w:t>locuințe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460">
        <w:rPr>
          <w:rFonts w:cstheme="minorHAnsi"/>
          <w:i/>
          <w:sz w:val="24"/>
          <w:szCs w:val="24"/>
        </w:rPr>
        <w:t>colective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460">
        <w:rPr>
          <w:rFonts w:cstheme="minorHAnsi"/>
          <w:i/>
          <w:sz w:val="24"/>
          <w:szCs w:val="24"/>
        </w:rPr>
        <w:t>și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460">
        <w:rPr>
          <w:rFonts w:cstheme="minorHAnsi"/>
          <w:i/>
          <w:sz w:val="24"/>
          <w:szCs w:val="24"/>
        </w:rPr>
        <w:t>servicii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460">
        <w:rPr>
          <w:rFonts w:cstheme="minorHAnsi"/>
          <w:i/>
          <w:sz w:val="24"/>
          <w:szCs w:val="24"/>
        </w:rPr>
        <w:t>complementare</w:t>
      </w:r>
      <w:proofErr w:type="spellEnd"/>
      <w:r w:rsidRPr="009C0460">
        <w:rPr>
          <w:rFonts w:cstheme="minorHAnsi"/>
          <w:i/>
          <w:sz w:val="24"/>
          <w:szCs w:val="24"/>
        </w:rPr>
        <w:t xml:space="preserve"> –</w:t>
      </w:r>
      <w:r>
        <w:rPr>
          <w:rFonts w:cstheme="minorHAnsi"/>
          <w:b/>
          <w:i/>
          <w:sz w:val="24"/>
          <w:szCs w:val="24"/>
        </w:rPr>
        <w:t xml:space="preserve"> </w:t>
      </w:r>
      <w:proofErr w:type="spellStart"/>
      <w:r>
        <w:rPr>
          <w:rFonts w:cstheme="minorHAnsi"/>
          <w:b/>
          <w:i/>
          <w:sz w:val="24"/>
          <w:szCs w:val="24"/>
        </w:rPr>
        <w:t>propunere</w:t>
      </w:r>
      <w:proofErr w:type="spellEnd"/>
      <w:r>
        <w:rPr>
          <w:rFonts w:cstheme="minorHAnsi"/>
          <w:b/>
          <w:i/>
          <w:sz w:val="24"/>
          <w:szCs w:val="24"/>
        </w:rPr>
        <w:t xml:space="preserve">. </w:t>
      </w:r>
    </w:p>
    <w:p w14:paraId="5D5DD55C" w14:textId="77777777" w:rsidR="00116BE6" w:rsidRDefault="00116BE6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</w:p>
    <w:p w14:paraId="7D49E982" w14:textId="3691888E" w:rsidR="009C0460" w:rsidRPr="00251509" w:rsidRDefault="009C0460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 w:rsidRPr="00251509">
        <w:rPr>
          <w:rFonts w:cstheme="minorHAnsi"/>
          <w:b/>
          <w:sz w:val="24"/>
          <w:szCs w:val="24"/>
        </w:rPr>
        <w:t xml:space="preserve">Art. 2 – </w:t>
      </w:r>
      <w:proofErr w:type="spellStart"/>
      <w:r w:rsidRPr="00251509">
        <w:rPr>
          <w:rFonts w:cstheme="minorHAnsi"/>
          <w:b/>
          <w:sz w:val="24"/>
          <w:szCs w:val="24"/>
        </w:rPr>
        <w:t>Funcțiunea</w:t>
      </w:r>
      <w:proofErr w:type="spellEnd"/>
      <w:r w:rsidRPr="00251509">
        <w:rPr>
          <w:rFonts w:cstheme="minorHAnsi"/>
          <w:b/>
          <w:sz w:val="24"/>
          <w:szCs w:val="24"/>
        </w:rPr>
        <w:t xml:space="preserve"> </w:t>
      </w:r>
      <w:proofErr w:type="spellStart"/>
      <w:r w:rsidR="009744D7" w:rsidRPr="00251509">
        <w:rPr>
          <w:rFonts w:cstheme="minorHAnsi"/>
          <w:b/>
          <w:sz w:val="24"/>
          <w:szCs w:val="24"/>
        </w:rPr>
        <w:t>dominantă</w:t>
      </w:r>
      <w:proofErr w:type="spellEnd"/>
      <w:r w:rsidR="009744D7" w:rsidRPr="00251509">
        <w:rPr>
          <w:rFonts w:cstheme="minorHAnsi"/>
          <w:b/>
          <w:sz w:val="24"/>
          <w:szCs w:val="24"/>
        </w:rPr>
        <w:t xml:space="preserve"> a </w:t>
      </w:r>
      <w:proofErr w:type="spellStart"/>
      <w:r w:rsidR="009744D7" w:rsidRPr="00251509">
        <w:rPr>
          <w:rFonts w:cstheme="minorHAnsi"/>
          <w:b/>
          <w:sz w:val="24"/>
          <w:szCs w:val="24"/>
        </w:rPr>
        <w:t>zonei</w:t>
      </w:r>
      <w:proofErr w:type="spellEnd"/>
      <w:r w:rsidR="009744D7" w:rsidRPr="00251509">
        <w:rPr>
          <w:rFonts w:cstheme="minorHAnsi"/>
          <w:b/>
          <w:sz w:val="24"/>
          <w:szCs w:val="24"/>
        </w:rPr>
        <w:t>:</w:t>
      </w:r>
    </w:p>
    <w:p w14:paraId="08308F20" w14:textId="4A108FE0" w:rsidR="009744D7" w:rsidRDefault="009744D7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>
        <w:rPr>
          <w:rFonts w:cstheme="minorHAnsi"/>
          <w:sz w:val="24"/>
          <w:szCs w:val="24"/>
        </w:rPr>
        <w:t>terenuri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construcții</w:t>
      </w:r>
      <w:proofErr w:type="spellEnd"/>
      <w:r>
        <w:rPr>
          <w:rFonts w:cstheme="minorHAnsi"/>
          <w:sz w:val="24"/>
          <w:szCs w:val="24"/>
        </w:rPr>
        <w:t xml:space="preserve"> administrative – </w:t>
      </w:r>
      <w:proofErr w:type="spellStart"/>
      <w:r>
        <w:rPr>
          <w:rFonts w:cstheme="minorHAnsi"/>
          <w:sz w:val="24"/>
          <w:szCs w:val="24"/>
        </w:rPr>
        <w:t>existente</w:t>
      </w:r>
      <w:proofErr w:type="spellEnd"/>
      <w:r w:rsidR="0080464B">
        <w:rPr>
          <w:rFonts w:cstheme="minorHAnsi"/>
          <w:b/>
          <w:i/>
          <w:sz w:val="24"/>
          <w:szCs w:val="24"/>
        </w:rPr>
        <w:t>;</w:t>
      </w:r>
    </w:p>
    <w:p w14:paraId="2AA917CE" w14:textId="49AB7810" w:rsidR="009744D7" w:rsidRDefault="009744D7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>
        <w:rPr>
          <w:rFonts w:cstheme="minorHAnsi"/>
          <w:sz w:val="24"/>
          <w:szCs w:val="24"/>
        </w:rPr>
        <w:t>terenuri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construcții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asistență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socială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existente</w:t>
      </w:r>
      <w:proofErr w:type="spellEnd"/>
      <w:r w:rsidR="007808D3">
        <w:rPr>
          <w:rFonts w:cstheme="minorHAnsi"/>
          <w:sz w:val="24"/>
          <w:szCs w:val="24"/>
        </w:rPr>
        <w:t>;</w:t>
      </w:r>
    </w:p>
    <w:p w14:paraId="5229D315" w14:textId="77777777" w:rsidR="007808D3" w:rsidRDefault="007808D3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</w:p>
    <w:p w14:paraId="6319DB1A" w14:textId="31D623A6" w:rsidR="009744D7" w:rsidRDefault="009744D7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>
        <w:rPr>
          <w:rFonts w:cstheme="minorHAnsi"/>
          <w:sz w:val="24"/>
          <w:szCs w:val="24"/>
        </w:rPr>
        <w:t>terenuri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construcții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financiar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bancare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și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asigurări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existente</w:t>
      </w:r>
      <w:proofErr w:type="spellEnd"/>
      <w:r w:rsidR="007808D3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</w:p>
    <w:p w14:paraId="73783400" w14:textId="63565869" w:rsidR="009744D7" w:rsidRPr="00116BE6" w:rsidRDefault="009744D7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 w:rsidRPr="00116BE6">
        <w:rPr>
          <w:rFonts w:cstheme="minorHAnsi"/>
          <w:b/>
          <w:sz w:val="24"/>
          <w:szCs w:val="24"/>
        </w:rPr>
        <w:t xml:space="preserve">- </w:t>
      </w:r>
      <w:proofErr w:type="spellStart"/>
      <w:r w:rsidRPr="00116BE6">
        <w:rPr>
          <w:rFonts w:cstheme="minorHAnsi"/>
          <w:b/>
          <w:sz w:val="24"/>
          <w:szCs w:val="24"/>
        </w:rPr>
        <w:t>terenuri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Pr="00116BE6">
        <w:rPr>
          <w:rFonts w:cstheme="minorHAnsi"/>
          <w:b/>
          <w:sz w:val="24"/>
          <w:szCs w:val="24"/>
        </w:rPr>
        <w:t>pentru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Pr="00116BE6">
        <w:rPr>
          <w:rFonts w:cstheme="minorHAnsi"/>
          <w:b/>
          <w:sz w:val="24"/>
          <w:szCs w:val="24"/>
        </w:rPr>
        <w:t>construcții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Pr="00116BE6">
        <w:rPr>
          <w:rFonts w:cstheme="minorHAnsi"/>
          <w:b/>
          <w:sz w:val="24"/>
          <w:szCs w:val="24"/>
        </w:rPr>
        <w:t>comerciale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116BE6">
        <w:rPr>
          <w:rFonts w:cstheme="minorHAnsi"/>
          <w:b/>
          <w:sz w:val="24"/>
          <w:szCs w:val="24"/>
        </w:rPr>
        <w:t>existente</w:t>
      </w:r>
      <w:proofErr w:type="spellEnd"/>
      <w:r w:rsidR="00521341" w:rsidRPr="00116BE6">
        <w:rPr>
          <w:rFonts w:cstheme="minorHAnsi"/>
          <w:b/>
          <w:sz w:val="24"/>
          <w:szCs w:val="24"/>
        </w:rPr>
        <w:t>/</w:t>
      </w:r>
      <w:proofErr w:type="spellStart"/>
      <w:r w:rsidR="00521341" w:rsidRPr="00116BE6">
        <w:rPr>
          <w:rFonts w:cstheme="minorHAnsi"/>
          <w:b/>
          <w:sz w:val="24"/>
          <w:szCs w:val="24"/>
        </w:rPr>
        <w:t>propunere</w:t>
      </w:r>
      <w:proofErr w:type="spellEnd"/>
      <w:r w:rsidR="007808D3">
        <w:rPr>
          <w:rFonts w:cstheme="minorHAnsi"/>
          <w:sz w:val="24"/>
          <w:szCs w:val="24"/>
        </w:rPr>
        <w:t>;</w:t>
      </w:r>
    </w:p>
    <w:p w14:paraId="5741DB11" w14:textId="028A9F12" w:rsidR="009744D7" w:rsidRDefault="009744D7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>
        <w:rPr>
          <w:rFonts w:cstheme="minorHAnsi"/>
          <w:sz w:val="24"/>
          <w:szCs w:val="24"/>
        </w:rPr>
        <w:t>terenuri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construcții</w:t>
      </w:r>
      <w:proofErr w:type="spellEnd"/>
      <w:r>
        <w:rPr>
          <w:rFonts w:cstheme="minorHAnsi"/>
          <w:sz w:val="24"/>
          <w:szCs w:val="24"/>
        </w:rPr>
        <w:t xml:space="preserve"> de cult (</w:t>
      </w:r>
      <w:proofErr w:type="spellStart"/>
      <w:r>
        <w:rPr>
          <w:rFonts w:cstheme="minorHAnsi"/>
          <w:sz w:val="24"/>
          <w:szCs w:val="24"/>
        </w:rPr>
        <w:t>inclusiv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cimitirele</w:t>
      </w:r>
      <w:proofErr w:type="spellEnd"/>
      <w:r>
        <w:rPr>
          <w:rFonts w:cstheme="minorHAnsi"/>
          <w:sz w:val="24"/>
          <w:szCs w:val="24"/>
        </w:rPr>
        <w:t xml:space="preserve">) – </w:t>
      </w:r>
      <w:proofErr w:type="spellStart"/>
      <w:r>
        <w:rPr>
          <w:rFonts w:cstheme="minorHAnsi"/>
          <w:sz w:val="24"/>
          <w:szCs w:val="24"/>
        </w:rPr>
        <w:t>existente</w:t>
      </w:r>
      <w:proofErr w:type="spellEnd"/>
      <w:r w:rsidR="007808D3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</w:p>
    <w:p w14:paraId="20ED611A" w14:textId="1B0530BC" w:rsidR="009744D7" w:rsidRDefault="009744D7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>
        <w:rPr>
          <w:rFonts w:cstheme="minorHAnsi"/>
          <w:sz w:val="24"/>
          <w:szCs w:val="24"/>
        </w:rPr>
        <w:t>terenuri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construcții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cultură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existente</w:t>
      </w:r>
      <w:proofErr w:type="spellEnd"/>
      <w:r w:rsidR="007808D3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</w:p>
    <w:p w14:paraId="2A10B8C7" w14:textId="312B62CF" w:rsidR="009744D7" w:rsidRPr="00116BE6" w:rsidRDefault="009744D7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 w:rsidRPr="00116BE6">
        <w:rPr>
          <w:rFonts w:cstheme="minorHAnsi"/>
          <w:b/>
          <w:sz w:val="24"/>
          <w:szCs w:val="24"/>
        </w:rPr>
        <w:t>terenuri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Pr="00116BE6">
        <w:rPr>
          <w:rFonts w:cstheme="minorHAnsi"/>
          <w:b/>
          <w:sz w:val="24"/>
          <w:szCs w:val="24"/>
        </w:rPr>
        <w:t>pentru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Pr="00116BE6">
        <w:rPr>
          <w:rFonts w:cstheme="minorHAnsi"/>
          <w:b/>
          <w:sz w:val="24"/>
          <w:szCs w:val="24"/>
        </w:rPr>
        <w:t>construcții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116BE6">
        <w:rPr>
          <w:rFonts w:cstheme="minorHAnsi"/>
          <w:b/>
          <w:sz w:val="24"/>
          <w:szCs w:val="24"/>
        </w:rPr>
        <w:t>învățământ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– </w:t>
      </w:r>
      <w:proofErr w:type="spellStart"/>
      <w:r w:rsidR="00116BE6" w:rsidRPr="00116BE6">
        <w:rPr>
          <w:rFonts w:cstheme="minorHAnsi"/>
          <w:b/>
          <w:sz w:val="24"/>
          <w:szCs w:val="24"/>
        </w:rPr>
        <w:t>existente</w:t>
      </w:r>
      <w:proofErr w:type="spellEnd"/>
      <w:r w:rsidR="00116BE6" w:rsidRPr="00116BE6">
        <w:rPr>
          <w:rFonts w:cstheme="minorHAnsi"/>
          <w:b/>
          <w:sz w:val="24"/>
          <w:szCs w:val="24"/>
        </w:rPr>
        <w:t>/</w:t>
      </w:r>
      <w:proofErr w:type="spellStart"/>
      <w:r w:rsidR="00116BE6" w:rsidRPr="00116BE6">
        <w:rPr>
          <w:rFonts w:cstheme="minorHAnsi"/>
          <w:b/>
          <w:sz w:val="24"/>
          <w:szCs w:val="24"/>
        </w:rPr>
        <w:t>propunere</w:t>
      </w:r>
      <w:proofErr w:type="spellEnd"/>
      <w:r w:rsidR="007808D3">
        <w:rPr>
          <w:rFonts w:cstheme="minorHAnsi"/>
          <w:sz w:val="24"/>
          <w:szCs w:val="24"/>
        </w:rPr>
        <w:t>;</w:t>
      </w:r>
    </w:p>
    <w:p w14:paraId="38D30F80" w14:textId="687A66C1" w:rsidR="009744D7" w:rsidRDefault="009744D7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  <w:r w:rsidRPr="00116BE6">
        <w:rPr>
          <w:rFonts w:cstheme="minorHAnsi"/>
          <w:b/>
          <w:sz w:val="24"/>
          <w:szCs w:val="24"/>
        </w:rPr>
        <w:t xml:space="preserve">- </w:t>
      </w:r>
      <w:proofErr w:type="spellStart"/>
      <w:r w:rsidRPr="00116BE6">
        <w:rPr>
          <w:rFonts w:cstheme="minorHAnsi"/>
          <w:b/>
          <w:sz w:val="24"/>
          <w:szCs w:val="24"/>
        </w:rPr>
        <w:t>terenuri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Pr="00116BE6">
        <w:rPr>
          <w:rFonts w:cstheme="minorHAnsi"/>
          <w:b/>
          <w:sz w:val="24"/>
          <w:szCs w:val="24"/>
        </w:rPr>
        <w:t>pentru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Pr="00116BE6">
        <w:rPr>
          <w:rFonts w:cstheme="minorHAnsi"/>
          <w:b/>
          <w:sz w:val="24"/>
          <w:szCs w:val="24"/>
        </w:rPr>
        <w:t>construcții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116BE6">
        <w:rPr>
          <w:rFonts w:cstheme="minorHAnsi"/>
          <w:b/>
          <w:sz w:val="24"/>
          <w:szCs w:val="24"/>
        </w:rPr>
        <w:t>sănătate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– </w:t>
      </w:r>
      <w:proofErr w:type="spellStart"/>
      <w:r w:rsidR="00116BE6" w:rsidRPr="00116BE6">
        <w:rPr>
          <w:rFonts w:cstheme="minorHAnsi"/>
          <w:b/>
          <w:sz w:val="24"/>
          <w:szCs w:val="24"/>
        </w:rPr>
        <w:t>existente</w:t>
      </w:r>
      <w:proofErr w:type="spellEnd"/>
      <w:r w:rsidR="00116BE6" w:rsidRPr="00116BE6">
        <w:rPr>
          <w:rFonts w:cstheme="minorHAnsi"/>
          <w:b/>
          <w:sz w:val="24"/>
          <w:szCs w:val="24"/>
        </w:rPr>
        <w:t>/</w:t>
      </w:r>
      <w:proofErr w:type="spellStart"/>
      <w:r w:rsidR="00116BE6" w:rsidRPr="00116BE6">
        <w:rPr>
          <w:rFonts w:cstheme="minorHAnsi"/>
          <w:b/>
          <w:sz w:val="24"/>
          <w:szCs w:val="24"/>
        </w:rPr>
        <w:t>propunere</w:t>
      </w:r>
      <w:proofErr w:type="spellEnd"/>
      <w:r w:rsidR="007808D3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</w:p>
    <w:p w14:paraId="54862F01" w14:textId="3E0AA61E" w:rsidR="009744D7" w:rsidRDefault="009744D7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>
        <w:rPr>
          <w:rFonts w:cstheme="minorHAnsi"/>
          <w:sz w:val="24"/>
          <w:szCs w:val="24"/>
        </w:rPr>
        <w:t>terenuri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construcții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și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amenajări</w:t>
      </w:r>
      <w:proofErr w:type="spellEnd"/>
      <w:r>
        <w:rPr>
          <w:rFonts w:cstheme="minorHAnsi"/>
          <w:sz w:val="24"/>
          <w:szCs w:val="24"/>
        </w:rPr>
        <w:t xml:space="preserve"> sportive –</w:t>
      </w:r>
      <w:r w:rsidR="0080464B">
        <w:rPr>
          <w:rFonts w:cstheme="minorHAnsi"/>
          <w:sz w:val="24"/>
          <w:szCs w:val="24"/>
        </w:rPr>
        <w:t xml:space="preserve"> </w:t>
      </w:r>
      <w:proofErr w:type="spellStart"/>
      <w:r w:rsidR="0080464B">
        <w:rPr>
          <w:rFonts w:cstheme="minorHAnsi"/>
          <w:sz w:val="24"/>
          <w:szCs w:val="24"/>
        </w:rPr>
        <w:t>existente</w:t>
      </w:r>
      <w:proofErr w:type="spellEnd"/>
      <w:r w:rsidR="0080464B">
        <w:rPr>
          <w:rFonts w:cstheme="minorHAnsi"/>
          <w:b/>
          <w:i/>
          <w:sz w:val="24"/>
          <w:szCs w:val="24"/>
        </w:rPr>
        <w:t>;</w:t>
      </w:r>
    </w:p>
    <w:p w14:paraId="5EB5A2B6" w14:textId="56C4CA04" w:rsidR="009744D7" w:rsidRDefault="009744D7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>
        <w:rPr>
          <w:rFonts w:cstheme="minorHAnsi"/>
          <w:sz w:val="24"/>
          <w:szCs w:val="24"/>
        </w:rPr>
        <w:t>terenuri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construcții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turism</w:t>
      </w:r>
      <w:proofErr w:type="spellEnd"/>
      <w:r>
        <w:rPr>
          <w:rFonts w:cstheme="minorHAnsi"/>
          <w:sz w:val="24"/>
          <w:szCs w:val="24"/>
        </w:rPr>
        <w:t xml:space="preserve"> – existent</w:t>
      </w:r>
      <w:r w:rsidR="0080464B">
        <w:rPr>
          <w:rFonts w:cstheme="minorHAnsi"/>
          <w:b/>
          <w:i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</w:p>
    <w:p w14:paraId="449FCF1E" w14:textId="1344F056" w:rsidR="009744D7" w:rsidRPr="00116BE6" w:rsidRDefault="009744D7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 w:rsidRPr="00116BE6">
        <w:rPr>
          <w:rFonts w:cstheme="minorHAnsi"/>
          <w:b/>
          <w:sz w:val="24"/>
          <w:szCs w:val="24"/>
        </w:rPr>
        <w:t xml:space="preserve">- </w:t>
      </w:r>
      <w:proofErr w:type="spellStart"/>
      <w:r w:rsidRPr="00116BE6">
        <w:rPr>
          <w:rFonts w:cstheme="minorHAnsi"/>
          <w:b/>
          <w:sz w:val="24"/>
          <w:szCs w:val="24"/>
        </w:rPr>
        <w:t>teren</w:t>
      </w:r>
      <w:r w:rsidR="00521341" w:rsidRPr="00116BE6">
        <w:rPr>
          <w:rFonts w:cstheme="minorHAnsi"/>
          <w:b/>
          <w:sz w:val="24"/>
          <w:szCs w:val="24"/>
        </w:rPr>
        <w:t>uri</w:t>
      </w:r>
      <w:proofErr w:type="spellEnd"/>
      <w:r w:rsidR="00521341"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="00521341" w:rsidRPr="00116BE6">
        <w:rPr>
          <w:rFonts w:cstheme="minorHAnsi"/>
          <w:b/>
          <w:sz w:val="24"/>
          <w:szCs w:val="24"/>
        </w:rPr>
        <w:t>pentru</w:t>
      </w:r>
      <w:proofErr w:type="spellEnd"/>
      <w:r w:rsidR="00521341"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="00521341" w:rsidRPr="00116BE6">
        <w:rPr>
          <w:rFonts w:cstheme="minorHAnsi"/>
          <w:b/>
          <w:sz w:val="24"/>
          <w:szCs w:val="24"/>
        </w:rPr>
        <w:t>alte</w:t>
      </w:r>
      <w:proofErr w:type="spellEnd"/>
      <w:r w:rsidR="00521341"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="00521341" w:rsidRPr="00116BE6">
        <w:rPr>
          <w:rFonts w:cstheme="minorHAnsi"/>
          <w:b/>
          <w:sz w:val="24"/>
          <w:szCs w:val="24"/>
        </w:rPr>
        <w:t>categorii</w:t>
      </w:r>
      <w:proofErr w:type="spellEnd"/>
      <w:r w:rsidR="00521341" w:rsidRPr="00116BE6">
        <w:rPr>
          <w:rFonts w:cstheme="minorHAnsi"/>
          <w:b/>
          <w:sz w:val="24"/>
          <w:szCs w:val="24"/>
        </w:rPr>
        <w:t xml:space="preserve"> de </w:t>
      </w:r>
      <w:proofErr w:type="spellStart"/>
      <w:r w:rsidR="00521341" w:rsidRPr="00116BE6">
        <w:rPr>
          <w:rFonts w:cstheme="minorHAnsi"/>
          <w:b/>
          <w:sz w:val="24"/>
          <w:szCs w:val="24"/>
        </w:rPr>
        <w:t>servicii</w:t>
      </w:r>
      <w:proofErr w:type="spellEnd"/>
      <w:r w:rsidR="00521341" w:rsidRPr="00116BE6">
        <w:rPr>
          <w:rFonts w:cstheme="minorHAnsi"/>
          <w:b/>
          <w:sz w:val="24"/>
          <w:szCs w:val="24"/>
        </w:rPr>
        <w:t xml:space="preserve"> – </w:t>
      </w:r>
      <w:proofErr w:type="spellStart"/>
      <w:r w:rsidR="00116BE6" w:rsidRPr="00116BE6">
        <w:rPr>
          <w:rFonts w:cstheme="minorHAnsi"/>
          <w:b/>
          <w:sz w:val="24"/>
          <w:szCs w:val="24"/>
        </w:rPr>
        <w:t>existente</w:t>
      </w:r>
      <w:proofErr w:type="spellEnd"/>
      <w:r w:rsidR="00116BE6" w:rsidRPr="00116BE6">
        <w:rPr>
          <w:rFonts w:cstheme="minorHAnsi"/>
          <w:b/>
          <w:sz w:val="24"/>
          <w:szCs w:val="24"/>
        </w:rPr>
        <w:t>/</w:t>
      </w:r>
      <w:proofErr w:type="spellStart"/>
      <w:r w:rsidR="00116BE6" w:rsidRPr="00116BE6">
        <w:rPr>
          <w:rFonts w:cstheme="minorHAnsi"/>
          <w:b/>
          <w:sz w:val="24"/>
          <w:szCs w:val="24"/>
        </w:rPr>
        <w:t>propunere</w:t>
      </w:r>
      <w:proofErr w:type="spellEnd"/>
      <w:r w:rsidR="0080464B">
        <w:rPr>
          <w:rFonts w:cstheme="minorHAnsi"/>
          <w:b/>
          <w:i/>
          <w:sz w:val="24"/>
          <w:szCs w:val="24"/>
        </w:rPr>
        <w:t>;</w:t>
      </w:r>
    </w:p>
    <w:p w14:paraId="64F8A009" w14:textId="78BD5A7A" w:rsidR="009744D7" w:rsidRPr="00116BE6" w:rsidRDefault="00521341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 w:rsidRPr="00116BE6">
        <w:rPr>
          <w:rFonts w:cstheme="minorHAnsi"/>
          <w:b/>
          <w:sz w:val="24"/>
          <w:szCs w:val="24"/>
        </w:rPr>
        <w:t xml:space="preserve">- </w:t>
      </w:r>
      <w:proofErr w:type="spellStart"/>
      <w:r w:rsidRPr="00116BE6">
        <w:rPr>
          <w:rFonts w:cstheme="minorHAnsi"/>
          <w:b/>
          <w:sz w:val="24"/>
          <w:szCs w:val="24"/>
        </w:rPr>
        <w:t>terenuri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Pr="00116BE6">
        <w:rPr>
          <w:rFonts w:cstheme="minorHAnsi"/>
          <w:b/>
          <w:sz w:val="24"/>
          <w:szCs w:val="24"/>
        </w:rPr>
        <w:t>pentru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Pr="00116BE6">
        <w:rPr>
          <w:rFonts w:cstheme="minorHAnsi"/>
          <w:b/>
          <w:sz w:val="24"/>
          <w:szCs w:val="24"/>
        </w:rPr>
        <w:t>construcții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116BE6">
        <w:rPr>
          <w:rFonts w:cstheme="minorHAnsi"/>
          <w:b/>
          <w:sz w:val="24"/>
          <w:szCs w:val="24"/>
        </w:rPr>
        <w:t>locuin</w:t>
      </w:r>
      <w:r w:rsidR="00116BE6">
        <w:rPr>
          <w:rFonts w:cstheme="minorHAnsi"/>
          <w:b/>
          <w:sz w:val="24"/>
          <w:szCs w:val="24"/>
        </w:rPr>
        <w:t>ț</w:t>
      </w:r>
      <w:r w:rsidRPr="00116BE6">
        <w:rPr>
          <w:rFonts w:cstheme="minorHAnsi"/>
          <w:b/>
          <w:sz w:val="24"/>
          <w:szCs w:val="24"/>
        </w:rPr>
        <w:t>e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</w:t>
      </w:r>
      <w:proofErr w:type="spellStart"/>
      <w:r w:rsidRPr="00116BE6">
        <w:rPr>
          <w:rFonts w:cstheme="minorHAnsi"/>
          <w:b/>
          <w:sz w:val="24"/>
          <w:szCs w:val="24"/>
        </w:rPr>
        <w:t>colective</w:t>
      </w:r>
      <w:proofErr w:type="spellEnd"/>
      <w:r w:rsidRPr="00116BE6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116BE6">
        <w:rPr>
          <w:rFonts w:cstheme="minorHAnsi"/>
          <w:b/>
          <w:sz w:val="24"/>
          <w:szCs w:val="24"/>
        </w:rPr>
        <w:t>propunere</w:t>
      </w:r>
      <w:proofErr w:type="spellEnd"/>
      <w:r w:rsidR="0080464B">
        <w:rPr>
          <w:rFonts w:cstheme="minorHAnsi"/>
          <w:b/>
          <w:i/>
          <w:sz w:val="24"/>
          <w:szCs w:val="24"/>
        </w:rPr>
        <w:t>;</w:t>
      </w:r>
      <w:r w:rsidRPr="00116BE6">
        <w:rPr>
          <w:rFonts w:cstheme="minorHAnsi"/>
          <w:b/>
          <w:sz w:val="24"/>
          <w:szCs w:val="24"/>
        </w:rPr>
        <w:t xml:space="preserve"> </w:t>
      </w:r>
    </w:p>
    <w:p w14:paraId="3859C0AC" w14:textId="2EB30A68" w:rsidR="00521341" w:rsidRDefault="00521341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 w:rsidRPr="00251509">
        <w:rPr>
          <w:rFonts w:cstheme="minorHAnsi"/>
          <w:b/>
          <w:sz w:val="24"/>
          <w:szCs w:val="24"/>
        </w:rPr>
        <w:t>terenuri</w:t>
      </w:r>
      <w:proofErr w:type="spellEnd"/>
      <w:r w:rsidRPr="00251509">
        <w:rPr>
          <w:rFonts w:cstheme="minorHAnsi"/>
          <w:b/>
          <w:sz w:val="24"/>
          <w:szCs w:val="24"/>
        </w:rPr>
        <w:t xml:space="preserve"> </w:t>
      </w:r>
      <w:proofErr w:type="spellStart"/>
      <w:r w:rsidRPr="00251509">
        <w:rPr>
          <w:rFonts w:cstheme="minorHAnsi"/>
          <w:b/>
          <w:sz w:val="24"/>
          <w:szCs w:val="24"/>
        </w:rPr>
        <w:t>pentru</w:t>
      </w:r>
      <w:proofErr w:type="spellEnd"/>
      <w:r w:rsidRPr="00251509">
        <w:rPr>
          <w:rFonts w:cstheme="minorHAnsi"/>
          <w:b/>
          <w:sz w:val="24"/>
          <w:szCs w:val="24"/>
        </w:rPr>
        <w:t xml:space="preserve"> </w:t>
      </w:r>
      <w:proofErr w:type="spellStart"/>
      <w:r w:rsidRPr="00251509">
        <w:rPr>
          <w:rFonts w:cstheme="minorHAnsi"/>
          <w:b/>
          <w:sz w:val="24"/>
          <w:szCs w:val="24"/>
        </w:rPr>
        <w:t>construcții</w:t>
      </w:r>
      <w:proofErr w:type="spellEnd"/>
      <w:r w:rsidR="00251509" w:rsidRPr="00251509">
        <w:rPr>
          <w:rFonts w:cstheme="minorHAnsi"/>
          <w:b/>
          <w:sz w:val="24"/>
          <w:szCs w:val="24"/>
        </w:rPr>
        <w:t xml:space="preserve"> </w:t>
      </w:r>
      <w:proofErr w:type="spellStart"/>
      <w:r w:rsidR="00251509" w:rsidRPr="00251509">
        <w:rPr>
          <w:rFonts w:cstheme="minorHAnsi"/>
          <w:b/>
          <w:sz w:val="24"/>
          <w:szCs w:val="24"/>
        </w:rPr>
        <w:t>complementare</w:t>
      </w:r>
      <w:proofErr w:type="spellEnd"/>
      <w:r w:rsidR="00251509" w:rsidRPr="00251509">
        <w:rPr>
          <w:rFonts w:cstheme="minorHAnsi"/>
          <w:b/>
          <w:sz w:val="24"/>
          <w:szCs w:val="24"/>
        </w:rPr>
        <w:t xml:space="preserve"> </w:t>
      </w:r>
      <w:proofErr w:type="spellStart"/>
      <w:r w:rsidR="00251509" w:rsidRPr="00251509">
        <w:rPr>
          <w:rFonts w:cstheme="minorHAnsi"/>
          <w:b/>
          <w:sz w:val="24"/>
          <w:szCs w:val="24"/>
        </w:rPr>
        <w:t>locuințelor</w:t>
      </w:r>
      <w:proofErr w:type="spellEnd"/>
      <w:r w:rsidR="00251509" w:rsidRPr="00251509">
        <w:rPr>
          <w:rFonts w:cstheme="minorHAnsi"/>
          <w:b/>
          <w:sz w:val="24"/>
          <w:szCs w:val="24"/>
        </w:rPr>
        <w:t xml:space="preserve"> </w:t>
      </w:r>
      <w:proofErr w:type="spellStart"/>
      <w:r w:rsidR="00251509" w:rsidRPr="00251509">
        <w:rPr>
          <w:rFonts w:cstheme="minorHAnsi"/>
          <w:b/>
          <w:sz w:val="24"/>
          <w:szCs w:val="24"/>
        </w:rPr>
        <w:t>colective</w:t>
      </w:r>
      <w:proofErr w:type="spellEnd"/>
      <w:r w:rsidR="00251509" w:rsidRPr="00251509">
        <w:rPr>
          <w:rFonts w:cstheme="minorHAnsi"/>
          <w:b/>
          <w:sz w:val="24"/>
          <w:szCs w:val="24"/>
        </w:rPr>
        <w:t xml:space="preserve"> </w:t>
      </w:r>
      <w:r w:rsidR="00251509">
        <w:rPr>
          <w:rFonts w:cstheme="minorHAnsi"/>
          <w:b/>
          <w:sz w:val="24"/>
          <w:szCs w:val="24"/>
        </w:rPr>
        <w:t>–</w:t>
      </w:r>
      <w:r w:rsidR="00251509" w:rsidRPr="00251509">
        <w:rPr>
          <w:rFonts w:cstheme="minorHAnsi"/>
          <w:b/>
          <w:sz w:val="24"/>
          <w:szCs w:val="24"/>
        </w:rPr>
        <w:t xml:space="preserve"> </w:t>
      </w:r>
      <w:proofErr w:type="spellStart"/>
      <w:r w:rsidR="00251509" w:rsidRPr="00251509">
        <w:rPr>
          <w:rFonts w:cstheme="minorHAnsi"/>
          <w:b/>
          <w:sz w:val="24"/>
          <w:szCs w:val="24"/>
        </w:rPr>
        <w:t>propunere</w:t>
      </w:r>
      <w:proofErr w:type="spellEnd"/>
      <w:r w:rsidR="007808D3">
        <w:rPr>
          <w:rFonts w:cstheme="minorHAnsi"/>
          <w:b/>
          <w:i/>
          <w:sz w:val="24"/>
          <w:szCs w:val="24"/>
        </w:rPr>
        <w:t>.</w:t>
      </w:r>
    </w:p>
    <w:p w14:paraId="1C6C9777" w14:textId="0708E999" w:rsidR="00B0690E" w:rsidRDefault="00B0690E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</w:p>
    <w:p w14:paraId="49D48318" w14:textId="0D17972A" w:rsidR="00251509" w:rsidRDefault="00251509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3 – </w:t>
      </w:r>
      <w:proofErr w:type="spellStart"/>
      <w:r>
        <w:rPr>
          <w:rFonts w:cstheme="minorHAnsi"/>
          <w:b/>
          <w:sz w:val="24"/>
          <w:szCs w:val="24"/>
        </w:rPr>
        <w:t>Funcțiuni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complementare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admise</w:t>
      </w:r>
      <w:proofErr w:type="spellEnd"/>
      <w:r>
        <w:rPr>
          <w:rFonts w:cstheme="minorHAnsi"/>
          <w:b/>
          <w:sz w:val="24"/>
          <w:szCs w:val="24"/>
        </w:rPr>
        <w:t xml:space="preserve"> ale </w:t>
      </w:r>
      <w:proofErr w:type="spellStart"/>
      <w:r>
        <w:rPr>
          <w:rFonts w:cstheme="minorHAnsi"/>
          <w:b/>
          <w:sz w:val="24"/>
          <w:szCs w:val="24"/>
        </w:rPr>
        <w:t>zonei</w:t>
      </w:r>
      <w:proofErr w:type="spellEnd"/>
      <w:r>
        <w:rPr>
          <w:rFonts w:cstheme="minorHAnsi"/>
          <w:b/>
          <w:sz w:val="24"/>
          <w:szCs w:val="24"/>
        </w:rPr>
        <w:t>:</w:t>
      </w:r>
    </w:p>
    <w:p w14:paraId="49682349" w14:textId="4BB59209" w:rsidR="00003E60" w:rsidRPr="0080464B" w:rsidRDefault="00003E60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  <w:r w:rsidRPr="0080464B">
        <w:rPr>
          <w:rFonts w:cstheme="minorHAnsi"/>
          <w:sz w:val="24"/>
          <w:szCs w:val="24"/>
        </w:rPr>
        <w:t xml:space="preserve">- </w:t>
      </w:r>
      <w:proofErr w:type="spellStart"/>
      <w:r w:rsidRPr="0080464B">
        <w:rPr>
          <w:rFonts w:cstheme="minorHAnsi"/>
          <w:sz w:val="24"/>
          <w:szCs w:val="24"/>
        </w:rPr>
        <w:t>locuirea</w:t>
      </w:r>
      <w:proofErr w:type="spellEnd"/>
      <w:r w:rsidRPr="0080464B">
        <w:rPr>
          <w:rFonts w:cstheme="minorHAnsi"/>
          <w:sz w:val="24"/>
          <w:szCs w:val="24"/>
        </w:rPr>
        <w:t xml:space="preserve"> – existent</w:t>
      </w:r>
      <w:r w:rsidR="0080464B" w:rsidRPr="0080464B">
        <w:rPr>
          <w:rFonts w:cstheme="minorHAnsi"/>
          <w:i/>
          <w:sz w:val="24"/>
          <w:szCs w:val="24"/>
        </w:rPr>
        <w:t>;</w:t>
      </w:r>
    </w:p>
    <w:p w14:paraId="3D6F925E" w14:textId="4C8CAC29" w:rsidR="00003E60" w:rsidRPr="0080464B" w:rsidRDefault="00003E60" w:rsidP="00C87F51">
      <w:pPr>
        <w:spacing w:after="0" w:line="240" w:lineRule="auto"/>
        <w:ind w:left="284" w:right="362"/>
        <w:jc w:val="both"/>
        <w:rPr>
          <w:rFonts w:cstheme="minorHAnsi"/>
          <w:sz w:val="24"/>
          <w:szCs w:val="24"/>
        </w:rPr>
      </w:pPr>
      <w:r w:rsidRPr="0080464B">
        <w:rPr>
          <w:rFonts w:cstheme="minorHAnsi"/>
          <w:sz w:val="24"/>
          <w:szCs w:val="24"/>
        </w:rPr>
        <w:t xml:space="preserve">- </w:t>
      </w:r>
      <w:proofErr w:type="spellStart"/>
      <w:r w:rsidRPr="0080464B">
        <w:rPr>
          <w:rFonts w:cstheme="minorHAnsi"/>
          <w:sz w:val="24"/>
          <w:szCs w:val="24"/>
        </w:rPr>
        <w:t>activități</w:t>
      </w:r>
      <w:proofErr w:type="spellEnd"/>
      <w:r w:rsidRPr="0080464B">
        <w:rPr>
          <w:rFonts w:cstheme="minorHAnsi"/>
          <w:sz w:val="24"/>
          <w:szCs w:val="24"/>
        </w:rPr>
        <w:t xml:space="preserve"> </w:t>
      </w:r>
      <w:proofErr w:type="spellStart"/>
      <w:r w:rsidRPr="0080464B">
        <w:rPr>
          <w:rFonts w:cstheme="minorHAnsi"/>
          <w:sz w:val="24"/>
          <w:szCs w:val="24"/>
        </w:rPr>
        <w:t>nepoluante</w:t>
      </w:r>
      <w:proofErr w:type="spellEnd"/>
      <w:r w:rsidRPr="0080464B">
        <w:rPr>
          <w:rFonts w:cstheme="minorHAnsi"/>
          <w:sz w:val="24"/>
          <w:szCs w:val="24"/>
        </w:rPr>
        <w:t xml:space="preserve"> – existent</w:t>
      </w:r>
      <w:r w:rsidR="0080464B" w:rsidRPr="0080464B">
        <w:rPr>
          <w:rFonts w:cstheme="minorHAnsi"/>
          <w:i/>
          <w:sz w:val="24"/>
          <w:szCs w:val="24"/>
        </w:rPr>
        <w:t>;</w:t>
      </w:r>
    </w:p>
    <w:p w14:paraId="5D0ED29D" w14:textId="58C65A8D" w:rsidR="00251509" w:rsidRDefault="00251509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proofErr w:type="spellStart"/>
      <w:r>
        <w:rPr>
          <w:rFonts w:cstheme="minorHAnsi"/>
          <w:b/>
          <w:sz w:val="24"/>
          <w:szCs w:val="24"/>
        </w:rPr>
        <w:t>instituții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publice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și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servicii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compatibile</w:t>
      </w:r>
      <w:proofErr w:type="spellEnd"/>
      <w:r>
        <w:rPr>
          <w:rFonts w:cstheme="minorHAnsi"/>
          <w:b/>
          <w:sz w:val="24"/>
          <w:szCs w:val="24"/>
        </w:rPr>
        <w:t xml:space="preserve"> cu </w:t>
      </w:r>
      <w:proofErr w:type="spellStart"/>
      <w:r>
        <w:rPr>
          <w:rFonts w:cstheme="minorHAnsi"/>
          <w:b/>
          <w:sz w:val="24"/>
          <w:szCs w:val="24"/>
        </w:rPr>
        <w:t>funcțiunea</w:t>
      </w:r>
      <w:proofErr w:type="spellEnd"/>
      <w:r>
        <w:rPr>
          <w:rFonts w:cstheme="minorHAnsi"/>
          <w:b/>
          <w:sz w:val="24"/>
          <w:szCs w:val="24"/>
        </w:rPr>
        <w:t xml:space="preserve"> de </w:t>
      </w:r>
      <w:proofErr w:type="spellStart"/>
      <w:r>
        <w:rPr>
          <w:rFonts w:cstheme="minorHAnsi"/>
          <w:b/>
          <w:sz w:val="24"/>
          <w:szCs w:val="24"/>
        </w:rPr>
        <w:t>locuire</w:t>
      </w:r>
      <w:proofErr w:type="spellEnd"/>
      <w:r w:rsidR="00003E60">
        <w:rPr>
          <w:rFonts w:cstheme="minorHAnsi"/>
          <w:b/>
          <w:sz w:val="24"/>
          <w:szCs w:val="24"/>
        </w:rPr>
        <w:t xml:space="preserve"> –</w:t>
      </w:r>
      <w:r w:rsidR="00003E60" w:rsidRPr="00251509">
        <w:rPr>
          <w:rFonts w:cstheme="minorHAnsi"/>
          <w:b/>
          <w:sz w:val="24"/>
          <w:szCs w:val="24"/>
        </w:rPr>
        <w:t xml:space="preserve"> </w:t>
      </w:r>
      <w:proofErr w:type="spellStart"/>
      <w:r w:rsidR="00003E60" w:rsidRPr="00251509">
        <w:rPr>
          <w:rFonts w:cstheme="minorHAnsi"/>
          <w:b/>
          <w:sz w:val="24"/>
          <w:szCs w:val="24"/>
        </w:rPr>
        <w:t>propunere</w:t>
      </w:r>
      <w:proofErr w:type="spellEnd"/>
      <w:r w:rsidR="0080464B">
        <w:rPr>
          <w:rFonts w:cstheme="minorHAnsi"/>
          <w:b/>
          <w:i/>
          <w:sz w:val="24"/>
          <w:szCs w:val="24"/>
        </w:rPr>
        <w:t>;</w:t>
      </w:r>
    </w:p>
    <w:p w14:paraId="2E5B4D1A" w14:textId="2B7F96BB" w:rsidR="00251509" w:rsidRDefault="00251509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proofErr w:type="spellStart"/>
      <w:r w:rsidR="00003E60">
        <w:rPr>
          <w:rFonts w:cstheme="minorHAnsi"/>
          <w:b/>
          <w:sz w:val="24"/>
          <w:szCs w:val="24"/>
        </w:rPr>
        <w:t>spații</w:t>
      </w:r>
      <w:proofErr w:type="spellEnd"/>
      <w:r w:rsidR="00003E60">
        <w:rPr>
          <w:rFonts w:cstheme="minorHAnsi"/>
          <w:b/>
          <w:sz w:val="24"/>
          <w:szCs w:val="24"/>
        </w:rPr>
        <w:t xml:space="preserve"> </w:t>
      </w:r>
      <w:proofErr w:type="spellStart"/>
      <w:r w:rsidR="00003E60">
        <w:rPr>
          <w:rFonts w:cstheme="minorHAnsi"/>
          <w:b/>
          <w:sz w:val="24"/>
          <w:szCs w:val="24"/>
        </w:rPr>
        <w:t>verzi</w:t>
      </w:r>
      <w:proofErr w:type="spellEnd"/>
      <w:r w:rsidR="00003E60">
        <w:rPr>
          <w:rFonts w:cstheme="minorHAnsi"/>
          <w:b/>
          <w:sz w:val="24"/>
          <w:szCs w:val="24"/>
        </w:rPr>
        <w:t xml:space="preserve"> </w:t>
      </w:r>
      <w:proofErr w:type="spellStart"/>
      <w:r w:rsidR="00003E60">
        <w:rPr>
          <w:rFonts w:cstheme="minorHAnsi"/>
          <w:b/>
          <w:sz w:val="24"/>
          <w:szCs w:val="24"/>
        </w:rPr>
        <w:t>amenajate</w:t>
      </w:r>
      <w:proofErr w:type="spellEnd"/>
      <w:r w:rsidR="00003E60">
        <w:rPr>
          <w:rFonts w:cstheme="minorHAnsi"/>
          <w:b/>
          <w:sz w:val="24"/>
          <w:szCs w:val="24"/>
        </w:rPr>
        <w:t xml:space="preserve"> –</w:t>
      </w:r>
      <w:r w:rsidR="00003E60" w:rsidRPr="00251509">
        <w:rPr>
          <w:rFonts w:cstheme="minorHAnsi"/>
          <w:b/>
          <w:sz w:val="24"/>
          <w:szCs w:val="24"/>
        </w:rPr>
        <w:t xml:space="preserve"> </w:t>
      </w:r>
      <w:r w:rsidR="0080464B">
        <w:rPr>
          <w:rFonts w:cstheme="minorHAnsi"/>
          <w:b/>
          <w:sz w:val="24"/>
          <w:szCs w:val="24"/>
        </w:rPr>
        <w:t>existent/</w:t>
      </w:r>
      <w:proofErr w:type="spellStart"/>
      <w:r w:rsidR="00003E60" w:rsidRPr="00251509">
        <w:rPr>
          <w:rFonts w:cstheme="minorHAnsi"/>
          <w:b/>
          <w:sz w:val="24"/>
          <w:szCs w:val="24"/>
        </w:rPr>
        <w:t>propunere</w:t>
      </w:r>
      <w:proofErr w:type="spellEnd"/>
      <w:r w:rsidR="0080464B">
        <w:rPr>
          <w:rFonts w:cstheme="minorHAnsi"/>
          <w:b/>
          <w:i/>
          <w:sz w:val="24"/>
          <w:szCs w:val="24"/>
        </w:rPr>
        <w:t>;</w:t>
      </w:r>
    </w:p>
    <w:p w14:paraId="18EF2026" w14:textId="4C13B7D0" w:rsidR="00003E60" w:rsidRDefault="00003E60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proofErr w:type="spellStart"/>
      <w:r>
        <w:rPr>
          <w:rFonts w:cstheme="minorHAnsi"/>
          <w:b/>
          <w:sz w:val="24"/>
          <w:szCs w:val="24"/>
        </w:rPr>
        <w:t>accese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pietonale</w:t>
      </w:r>
      <w:proofErr w:type="spellEnd"/>
      <w:r>
        <w:rPr>
          <w:rFonts w:cstheme="minorHAnsi"/>
          <w:b/>
          <w:sz w:val="24"/>
          <w:szCs w:val="24"/>
        </w:rPr>
        <w:t xml:space="preserve"> –</w:t>
      </w:r>
      <w:r w:rsidRPr="00251509">
        <w:rPr>
          <w:rFonts w:cstheme="minorHAnsi"/>
          <w:b/>
          <w:sz w:val="24"/>
          <w:szCs w:val="24"/>
        </w:rPr>
        <w:t xml:space="preserve"> </w:t>
      </w:r>
      <w:r w:rsidR="0080464B">
        <w:rPr>
          <w:rFonts w:cstheme="minorHAnsi"/>
          <w:b/>
          <w:sz w:val="24"/>
          <w:szCs w:val="24"/>
        </w:rPr>
        <w:t>existent/</w:t>
      </w:r>
      <w:proofErr w:type="spellStart"/>
      <w:r w:rsidRPr="00251509">
        <w:rPr>
          <w:rFonts w:cstheme="minorHAnsi"/>
          <w:b/>
          <w:sz w:val="24"/>
          <w:szCs w:val="24"/>
        </w:rPr>
        <w:t>propunere</w:t>
      </w:r>
      <w:proofErr w:type="spellEnd"/>
      <w:r w:rsidR="0080464B">
        <w:rPr>
          <w:rFonts w:cstheme="minorHAnsi"/>
          <w:b/>
          <w:i/>
          <w:sz w:val="24"/>
          <w:szCs w:val="24"/>
        </w:rPr>
        <w:t>;</w:t>
      </w:r>
    </w:p>
    <w:p w14:paraId="4251DEF7" w14:textId="708F7F4E" w:rsidR="00003E60" w:rsidRDefault="00003E60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proofErr w:type="spellStart"/>
      <w:r>
        <w:rPr>
          <w:rFonts w:cstheme="minorHAnsi"/>
          <w:b/>
          <w:sz w:val="24"/>
          <w:szCs w:val="24"/>
        </w:rPr>
        <w:t>accese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carosabile</w:t>
      </w:r>
      <w:proofErr w:type="spellEnd"/>
      <w:r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</w:rPr>
        <w:t>parcaje</w:t>
      </w:r>
      <w:proofErr w:type="spellEnd"/>
      <w:r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</w:rPr>
        <w:t>garaje</w:t>
      </w:r>
      <w:proofErr w:type="spellEnd"/>
      <w:r>
        <w:rPr>
          <w:rFonts w:cstheme="minorHAnsi"/>
          <w:b/>
          <w:sz w:val="24"/>
          <w:szCs w:val="24"/>
        </w:rPr>
        <w:t xml:space="preserve"> –</w:t>
      </w:r>
      <w:r w:rsidRPr="00251509">
        <w:rPr>
          <w:rFonts w:cstheme="minorHAnsi"/>
          <w:b/>
          <w:sz w:val="24"/>
          <w:szCs w:val="24"/>
        </w:rPr>
        <w:t xml:space="preserve"> </w:t>
      </w:r>
      <w:r w:rsidR="0080464B">
        <w:rPr>
          <w:rFonts w:cstheme="minorHAnsi"/>
          <w:b/>
          <w:sz w:val="24"/>
          <w:szCs w:val="24"/>
        </w:rPr>
        <w:t>existent/</w:t>
      </w:r>
      <w:proofErr w:type="spellStart"/>
      <w:r w:rsidRPr="00251509">
        <w:rPr>
          <w:rFonts w:cstheme="minorHAnsi"/>
          <w:b/>
          <w:sz w:val="24"/>
          <w:szCs w:val="24"/>
        </w:rPr>
        <w:t>propunere</w:t>
      </w:r>
      <w:proofErr w:type="spellEnd"/>
      <w:r w:rsidR="0080464B">
        <w:rPr>
          <w:rFonts w:cstheme="minorHAnsi"/>
          <w:b/>
          <w:i/>
          <w:sz w:val="24"/>
          <w:szCs w:val="24"/>
        </w:rPr>
        <w:t>;</w:t>
      </w:r>
    </w:p>
    <w:p w14:paraId="377546C8" w14:textId="77F6DFD3" w:rsidR="00003E60" w:rsidRPr="00251509" w:rsidRDefault="00003E60" w:rsidP="00C87F51">
      <w:pPr>
        <w:spacing w:after="0" w:line="240" w:lineRule="auto"/>
        <w:ind w:left="284" w:right="36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proofErr w:type="spellStart"/>
      <w:r>
        <w:rPr>
          <w:rFonts w:cstheme="minorHAnsi"/>
          <w:b/>
          <w:sz w:val="24"/>
          <w:szCs w:val="24"/>
        </w:rPr>
        <w:t>rețele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tehnico-edilitare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și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construcții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aferente</w:t>
      </w:r>
      <w:proofErr w:type="spellEnd"/>
      <w:r>
        <w:rPr>
          <w:rFonts w:cstheme="minorHAnsi"/>
          <w:b/>
          <w:sz w:val="24"/>
          <w:szCs w:val="24"/>
        </w:rPr>
        <w:t xml:space="preserve"> –</w:t>
      </w:r>
      <w:r w:rsidRPr="00251509">
        <w:rPr>
          <w:rFonts w:cstheme="minorHAnsi"/>
          <w:b/>
          <w:sz w:val="24"/>
          <w:szCs w:val="24"/>
        </w:rPr>
        <w:t xml:space="preserve"> </w:t>
      </w:r>
      <w:r w:rsidR="0080464B">
        <w:rPr>
          <w:rFonts w:cstheme="minorHAnsi"/>
          <w:b/>
          <w:sz w:val="24"/>
          <w:szCs w:val="24"/>
        </w:rPr>
        <w:t>existent/</w:t>
      </w:r>
      <w:proofErr w:type="spellStart"/>
      <w:r w:rsidRPr="00251509">
        <w:rPr>
          <w:rFonts w:cstheme="minorHAnsi"/>
          <w:b/>
          <w:sz w:val="24"/>
          <w:szCs w:val="24"/>
        </w:rPr>
        <w:t>propunere</w:t>
      </w:r>
      <w:proofErr w:type="spellEnd"/>
      <w:r w:rsidR="007808D3">
        <w:rPr>
          <w:rFonts w:cstheme="minorHAnsi"/>
          <w:b/>
          <w:i/>
          <w:sz w:val="24"/>
          <w:szCs w:val="24"/>
        </w:rPr>
        <w:t>.</w:t>
      </w:r>
    </w:p>
    <w:p w14:paraId="53032F23" w14:textId="77777777" w:rsidR="004D37FA" w:rsidRDefault="004D37FA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A820B64" w14:textId="7576ACE6" w:rsidR="00D84253" w:rsidRDefault="00D84253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842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Pr="00D842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I – </w:t>
      </w:r>
      <w:r w:rsidR="007919F8">
        <w:rPr>
          <w:rFonts w:ascii="Times New Roman" w:hAnsi="Times New Roman" w:cs="Times New Roman"/>
          <w:b/>
          <w:sz w:val="28"/>
          <w:szCs w:val="28"/>
          <w:lang w:val="ro-RO"/>
        </w:rPr>
        <w:t>UTILIZARE FUNCȚIONALĂ</w:t>
      </w:r>
    </w:p>
    <w:p w14:paraId="28087C06" w14:textId="77777777" w:rsidR="00D84253" w:rsidRDefault="00D84253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88AB64A" w14:textId="0BDCFD60" w:rsidR="00D84253" w:rsidRDefault="00D84253" w:rsidP="00C87F51">
      <w:pPr>
        <w:tabs>
          <w:tab w:val="left" w:pos="2254"/>
          <w:tab w:val="left" w:pos="3927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4 </w:t>
      </w:r>
      <w:r w:rsidR="007919F8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Utilizări</w:t>
      </w:r>
      <w:r w:rsidR="007919F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permise</w:t>
      </w:r>
      <w:r w:rsidR="004D7D2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37F0F89C" w14:textId="50B557EF" w:rsidR="004D7D24" w:rsidRDefault="004D7D24" w:rsidP="00C87F51">
      <w:pPr>
        <w:tabs>
          <w:tab w:val="left" w:pos="2254"/>
          <w:tab w:val="left" w:pos="3927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1402">
        <w:rPr>
          <w:rFonts w:ascii="Times New Roman" w:hAnsi="Times New Roman" w:cs="Times New Roman"/>
          <w:sz w:val="28"/>
          <w:szCs w:val="28"/>
          <w:lang w:val="ro-RO"/>
        </w:rPr>
        <w:t>- locuințe colective;</w:t>
      </w:r>
    </w:p>
    <w:p w14:paraId="0156A70D" w14:textId="38A7427F" w:rsidR="00416092" w:rsidRPr="00AE1402" w:rsidRDefault="00416092" w:rsidP="00C87F51">
      <w:pPr>
        <w:tabs>
          <w:tab w:val="left" w:pos="2254"/>
          <w:tab w:val="left" w:pos="3927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comerț;</w:t>
      </w:r>
    </w:p>
    <w:p w14:paraId="6DFB947A" w14:textId="12E3BE68" w:rsidR="004D7D24" w:rsidRPr="00AE1402" w:rsidRDefault="004D7D24" w:rsidP="00C87F51">
      <w:pPr>
        <w:tabs>
          <w:tab w:val="left" w:pos="2254"/>
          <w:tab w:val="left" w:pos="3927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1402">
        <w:rPr>
          <w:rFonts w:ascii="Times New Roman" w:hAnsi="Times New Roman" w:cs="Times New Roman"/>
          <w:sz w:val="28"/>
          <w:szCs w:val="28"/>
          <w:lang w:val="ro-RO"/>
        </w:rPr>
        <w:t>- construcții și amenajări pentru funcțiuni compatibile sau necesare bunei funcționări a zonei;</w:t>
      </w:r>
    </w:p>
    <w:p w14:paraId="460C443E" w14:textId="7E67C01F" w:rsidR="004D7D24" w:rsidRPr="00AE1402" w:rsidRDefault="004D7D24" w:rsidP="00C87F51">
      <w:pPr>
        <w:tabs>
          <w:tab w:val="left" w:pos="2254"/>
          <w:tab w:val="left" w:pos="3927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1402">
        <w:rPr>
          <w:rFonts w:ascii="Times New Roman" w:hAnsi="Times New Roman" w:cs="Times New Roman"/>
          <w:sz w:val="28"/>
          <w:szCs w:val="28"/>
          <w:lang w:val="ro-RO"/>
        </w:rPr>
        <w:t>- construcții pentru activități nepoluante și cu volum mic de transport;</w:t>
      </w:r>
    </w:p>
    <w:p w14:paraId="6D4258A6" w14:textId="02A94D5D" w:rsidR="004D7D24" w:rsidRDefault="004D7D24" w:rsidP="00C87F51">
      <w:pPr>
        <w:tabs>
          <w:tab w:val="left" w:pos="2254"/>
          <w:tab w:val="left" w:pos="3927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1402">
        <w:rPr>
          <w:rFonts w:ascii="Times New Roman" w:hAnsi="Times New Roman" w:cs="Times New Roman"/>
          <w:sz w:val="28"/>
          <w:szCs w:val="28"/>
          <w:lang w:val="ro-RO"/>
        </w:rPr>
        <w:t>- modernizări, reparații și întreținere la clădirile existente</w:t>
      </w:r>
      <w:r w:rsidR="005B33C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951171D" w14:textId="12238AB3" w:rsidR="005B33C3" w:rsidRPr="00B0690E" w:rsidRDefault="005B33C3" w:rsidP="00C87F51">
      <w:pPr>
        <w:tabs>
          <w:tab w:val="left" w:pos="2254"/>
          <w:tab w:val="left" w:pos="3927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0690E">
        <w:rPr>
          <w:rFonts w:ascii="Times New Roman" w:hAnsi="Times New Roman" w:cs="Times New Roman"/>
          <w:sz w:val="28"/>
          <w:szCs w:val="28"/>
          <w:lang w:val="ro-RO"/>
        </w:rPr>
        <w:t>- locuri de joacă</w:t>
      </w:r>
      <w:r w:rsidR="00CE527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2153D5A" w14:textId="09DE26CB" w:rsidR="00B0690E" w:rsidRDefault="00B0690E" w:rsidP="00C87F51">
      <w:pPr>
        <w:tabs>
          <w:tab w:val="left" w:pos="2254"/>
          <w:tab w:val="left" w:pos="3927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B0690E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B0690E">
        <w:rPr>
          <w:rFonts w:ascii="Times New Roman" w:hAnsi="Times New Roman" w:cs="Times New Roman"/>
          <w:sz w:val="28"/>
          <w:szCs w:val="28"/>
        </w:rPr>
        <w:t>onstruirea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subteran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permisă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pe maxim 80% din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parcelei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limita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propusă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sol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permeabil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minim 20%</w:t>
      </w:r>
      <w:r w:rsidR="00B723D5">
        <w:rPr>
          <w:rFonts w:ascii="Times New Roman" w:hAnsi="Times New Roman" w:cs="Times New Roman"/>
          <w:sz w:val="28"/>
          <w:szCs w:val="28"/>
        </w:rPr>
        <w:t xml:space="preserve"> cu un </w:t>
      </w:r>
      <w:proofErr w:type="spellStart"/>
      <w:r w:rsidR="00B723D5">
        <w:rPr>
          <w:rFonts w:ascii="Times New Roman" w:hAnsi="Times New Roman" w:cs="Times New Roman"/>
          <w:sz w:val="28"/>
          <w:szCs w:val="28"/>
        </w:rPr>
        <w:t>strat</w:t>
      </w:r>
      <w:proofErr w:type="spellEnd"/>
      <w:r w:rsidR="00B723D5">
        <w:rPr>
          <w:rFonts w:ascii="Times New Roman" w:hAnsi="Times New Roman" w:cs="Times New Roman"/>
          <w:sz w:val="28"/>
          <w:szCs w:val="28"/>
        </w:rPr>
        <w:t xml:space="preserve"> vegetal de minim 60 cm</w:t>
      </w:r>
      <w:r w:rsidR="003E281F">
        <w:rPr>
          <w:rFonts w:ascii="Times New Roman" w:hAnsi="Times New Roman" w:cs="Times New Roman"/>
          <w:sz w:val="28"/>
          <w:szCs w:val="28"/>
        </w:rPr>
        <w:t>;</w:t>
      </w:r>
    </w:p>
    <w:p w14:paraId="6A38C3A4" w14:textId="3387D40C" w:rsidR="003E281F" w:rsidRPr="00B0054C" w:rsidRDefault="003E281F" w:rsidP="00C87F51">
      <w:pPr>
        <w:tabs>
          <w:tab w:val="left" w:pos="2254"/>
          <w:tab w:val="left" w:pos="3927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construirea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subteran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subsol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supraterane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>.</w:t>
      </w:r>
    </w:p>
    <w:p w14:paraId="7CDE9943" w14:textId="4506DA65" w:rsidR="00ED0A76" w:rsidRPr="00B0054C" w:rsidRDefault="00ED0A76" w:rsidP="00C87F51">
      <w:pPr>
        <w:tabs>
          <w:tab w:val="left" w:pos="2254"/>
          <w:tab w:val="left" w:pos="3927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005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limita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subteranului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propietățile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private la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nord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sud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trasată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tinând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execuției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timp.</w:t>
      </w:r>
      <w:proofErr w:type="spellEnd"/>
    </w:p>
    <w:p w14:paraId="5AD848EB" w14:textId="77777777" w:rsidR="00C02E17" w:rsidRDefault="00C02E17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FE7720" w14:textId="07BF8E43" w:rsidR="003A568F" w:rsidRDefault="007919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5 - Utilizări permise cu condiționări</w:t>
      </w:r>
      <w:r w:rsidR="00AD0765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8D9687A" w14:textId="0D2ECC10" w:rsidR="00AD0765" w:rsidRPr="00B0054C" w:rsidRDefault="003A568F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B005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comerț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amănuntul</w:t>
      </w:r>
      <w:proofErr w:type="spellEnd"/>
      <w:r w:rsidR="00ED0A76" w:rsidRPr="00B005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0A76" w:rsidRPr="00B0054C">
        <w:rPr>
          <w:rFonts w:ascii="Times New Roman" w:hAnsi="Times New Roman" w:cs="Times New Roman"/>
          <w:sz w:val="28"/>
          <w:szCs w:val="28"/>
        </w:rPr>
        <w:t>alimentație</w:t>
      </w:r>
      <w:proofErr w:type="spellEnd"/>
      <w:r w:rsidR="00ED0A76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A76" w:rsidRPr="00B0054C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A76" w:rsidRPr="00B0054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D0A76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A76" w:rsidRPr="00B0054C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ED0A76" w:rsidRPr="00B0054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D0A76" w:rsidRPr="00B0054C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ED0A76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A76" w:rsidRPr="00B0054C"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 w:rsidR="00ED0A76" w:rsidRPr="00B0054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ED0A76" w:rsidRPr="00B0054C">
        <w:rPr>
          <w:rFonts w:ascii="Times New Roman" w:hAnsi="Times New Roman" w:cs="Times New Roman"/>
          <w:sz w:val="28"/>
          <w:szCs w:val="28"/>
        </w:rPr>
        <w:t>parterul</w:t>
      </w:r>
      <w:proofErr w:type="spellEnd"/>
      <w:r w:rsidR="00ED0A76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A76" w:rsidRPr="00B0054C">
        <w:rPr>
          <w:rFonts w:ascii="Times New Roman" w:hAnsi="Times New Roman" w:cs="Times New Roman"/>
          <w:sz w:val="28"/>
          <w:szCs w:val="28"/>
        </w:rPr>
        <w:t>blocurilor</w:t>
      </w:r>
      <w:proofErr w:type="spellEnd"/>
      <w:r w:rsidR="00ED0A76" w:rsidRPr="00B0054C">
        <w:rPr>
          <w:rFonts w:ascii="Times New Roman" w:hAnsi="Times New Roman" w:cs="Times New Roman"/>
          <w:sz w:val="28"/>
          <w:szCs w:val="28"/>
        </w:rPr>
        <w:t xml:space="preserve"> </w:t>
      </w:r>
      <w:r w:rsidRPr="00B0054C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condiția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mențină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accesurile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carosabile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trecerile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pietonale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respecte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cerințele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clădirilor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00D353" w14:textId="6F4384B4" w:rsidR="00AD0765" w:rsidRPr="00AD0765" w:rsidRDefault="00AD0765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AD076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D0765">
        <w:rPr>
          <w:rFonts w:ascii="Times New Roman" w:hAnsi="Times New Roman" w:cs="Times New Roman"/>
          <w:sz w:val="28"/>
          <w:szCs w:val="28"/>
        </w:rPr>
        <w:t>onstrucții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provizoriu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existenței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șantierului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AD20F9" w14:textId="77777777" w:rsidR="007808D3" w:rsidRDefault="007808D3" w:rsidP="005E7D94">
      <w:pPr>
        <w:tabs>
          <w:tab w:val="left" w:pos="2254"/>
        </w:tabs>
        <w:spacing w:after="0" w:line="240" w:lineRule="auto"/>
        <w:ind w:right="362"/>
        <w:jc w:val="both"/>
        <w:rPr>
          <w:rFonts w:ascii="Times New Roman" w:hAnsi="Times New Roman" w:cs="Times New Roman"/>
          <w:sz w:val="28"/>
          <w:szCs w:val="28"/>
        </w:rPr>
      </w:pPr>
    </w:p>
    <w:p w14:paraId="5AC166B2" w14:textId="469C54DF" w:rsidR="00AD0765" w:rsidRPr="00AD0765" w:rsidRDefault="00AD0765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0765">
        <w:rPr>
          <w:rFonts w:ascii="Times New Roman" w:hAnsi="Times New Roman" w:cs="Times New Roman"/>
          <w:sz w:val="28"/>
          <w:szCs w:val="28"/>
        </w:rPr>
        <w:t xml:space="preserve">- se admit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platforme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ecologice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selectare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urbane cu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condiția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obținerii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avizului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Direcției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AD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765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CE5276">
        <w:rPr>
          <w:rFonts w:ascii="Times New Roman" w:hAnsi="Times New Roman" w:cs="Times New Roman"/>
          <w:sz w:val="28"/>
          <w:szCs w:val="28"/>
        </w:rPr>
        <w:t>.</w:t>
      </w:r>
    </w:p>
    <w:p w14:paraId="4AEBBCC3" w14:textId="77777777" w:rsidR="00AE1402" w:rsidRDefault="00AE1402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C03831A" w14:textId="169AA7BB" w:rsidR="007919F8" w:rsidRDefault="007919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Interdicții permanente</w:t>
      </w:r>
    </w:p>
    <w:p w14:paraId="1DDD4663" w14:textId="33BA3238" w:rsidR="00AD0765" w:rsidRDefault="00AD0765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construcții care prin destinația lor produc</w:t>
      </w:r>
      <w:r w:rsidR="00671225">
        <w:rPr>
          <w:rFonts w:ascii="Times New Roman" w:hAnsi="Times New Roman" w:cs="Times New Roman"/>
          <w:sz w:val="28"/>
          <w:szCs w:val="28"/>
          <w:lang w:val="ro-RO"/>
        </w:rPr>
        <w:t xml:space="preserve"> poluare</w:t>
      </w:r>
      <w:r w:rsidR="00CE52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71225">
        <w:rPr>
          <w:rFonts w:ascii="Times New Roman" w:hAnsi="Times New Roman" w:cs="Times New Roman"/>
          <w:sz w:val="28"/>
          <w:szCs w:val="28"/>
          <w:lang w:val="ro-RO"/>
        </w:rPr>
        <w:t>sau pot genera riscuri tehnologice (unități de mică industrie, servicii sau cu profil agricol);</w:t>
      </w:r>
    </w:p>
    <w:p w14:paraId="18D3E952" w14:textId="671C1044" w:rsidR="00671225" w:rsidRPr="00AD0765" w:rsidRDefault="00671225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construcții care prin conformare, volumetrie sau aspect exterior depreciază valorile general acceptate ale urbanismului și arhitecturii.</w:t>
      </w:r>
    </w:p>
    <w:p w14:paraId="3AA8F212" w14:textId="2E7A972E" w:rsidR="00671225" w:rsidRDefault="00671225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3CB9DBA" w14:textId="164C56E1" w:rsidR="00741A3C" w:rsidRDefault="00741A3C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842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Pr="00D84253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Pr="00D842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CONDIȚII DE AMPLASARE ȘI CONFORMARE A CONSTRUCȚIILOR</w:t>
      </w:r>
    </w:p>
    <w:p w14:paraId="542B7F9D" w14:textId="77777777" w:rsidR="00741A3C" w:rsidRDefault="00741A3C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7B63098" w14:textId="217163E4" w:rsidR="007919F8" w:rsidRDefault="007919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Criterii generale de amplasare, principii și norme pe tipuri de dotări</w:t>
      </w:r>
    </w:p>
    <w:p w14:paraId="14D3A4AF" w14:textId="539866EB" w:rsidR="00671225" w:rsidRPr="00DE26FA" w:rsidRDefault="00741A3C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26FA">
        <w:rPr>
          <w:rFonts w:ascii="Times New Roman" w:hAnsi="Times New Roman" w:cs="Times New Roman"/>
          <w:sz w:val="28"/>
          <w:szCs w:val="28"/>
          <w:lang w:val="ro-RO"/>
        </w:rPr>
        <w:t>- asigurarea acceselor pietonale, carosabile și a spațiilor de parcare;</w:t>
      </w:r>
    </w:p>
    <w:p w14:paraId="18B1176C" w14:textId="079FE7A6" w:rsidR="00741A3C" w:rsidRPr="00DE26FA" w:rsidRDefault="00741A3C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26FA">
        <w:rPr>
          <w:rFonts w:ascii="Times New Roman" w:hAnsi="Times New Roman" w:cs="Times New Roman"/>
          <w:sz w:val="28"/>
          <w:szCs w:val="28"/>
          <w:lang w:val="ro-RO"/>
        </w:rPr>
        <w:t>- asigurarea corecției amplasării în raport cu punctele cardinale și cu direcția vânturilor dominante;</w:t>
      </w:r>
    </w:p>
    <w:p w14:paraId="1C867292" w14:textId="3D1AE475" w:rsidR="00741A3C" w:rsidRPr="00DE26FA" w:rsidRDefault="00741A3C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26FA">
        <w:rPr>
          <w:rFonts w:ascii="Times New Roman" w:hAnsi="Times New Roman" w:cs="Times New Roman"/>
          <w:sz w:val="28"/>
          <w:szCs w:val="28"/>
          <w:lang w:val="ro-RO"/>
        </w:rPr>
        <w:t>- asigurarea echipării tehnic-edilitare;</w:t>
      </w:r>
    </w:p>
    <w:p w14:paraId="6863F78A" w14:textId="795FF8A9" w:rsidR="00741A3C" w:rsidRPr="00DE26FA" w:rsidRDefault="00741A3C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26FA">
        <w:rPr>
          <w:rFonts w:ascii="Times New Roman" w:hAnsi="Times New Roman" w:cs="Times New Roman"/>
          <w:sz w:val="28"/>
          <w:szCs w:val="28"/>
          <w:lang w:val="ro-RO"/>
        </w:rPr>
        <w:t>- asigurarea condițiilor în exploatare</w:t>
      </w:r>
      <w:r w:rsidR="00CE527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5396044" w14:textId="77777777" w:rsidR="004D37FA" w:rsidRDefault="004D37FA" w:rsidP="004D37FA">
      <w:pPr>
        <w:tabs>
          <w:tab w:val="left" w:pos="2254"/>
        </w:tabs>
        <w:spacing w:after="0" w:line="240" w:lineRule="auto"/>
        <w:ind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9FDBC7" w14:textId="4EDB07DA" w:rsidR="007919F8" w:rsidRDefault="007919F8" w:rsidP="00944EB6">
      <w:pPr>
        <w:spacing w:after="0" w:line="240" w:lineRule="auto"/>
        <w:ind w:left="270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Amplasarea față de aliniament</w:t>
      </w:r>
      <w:r w:rsidR="00F44F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ul de pe str. 14 Octombrie </w:t>
      </w:r>
    </w:p>
    <w:p w14:paraId="7B481435" w14:textId="77777777" w:rsidR="00DE26FA" w:rsidRPr="00DE26FA" w:rsidRDefault="00F44F9E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26FA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DE26FA" w:rsidRPr="00DE26FA">
        <w:rPr>
          <w:rFonts w:ascii="Times New Roman" w:hAnsi="Times New Roman" w:cs="Times New Roman"/>
          <w:sz w:val="28"/>
          <w:szCs w:val="28"/>
          <w:lang w:val="ro-RO"/>
        </w:rPr>
        <w:t xml:space="preserve">clădirile vor fi amplasate la </w:t>
      </w:r>
      <w:r w:rsidR="00DE26FA" w:rsidRPr="0015270E">
        <w:rPr>
          <w:rFonts w:ascii="Times New Roman" w:hAnsi="Times New Roman" w:cs="Times New Roman"/>
          <w:b/>
          <w:sz w:val="28"/>
          <w:szCs w:val="28"/>
          <w:lang w:val="ro-RO"/>
        </w:rPr>
        <w:t>minim 5,00 m</w:t>
      </w:r>
      <w:r w:rsidR="00DE26FA" w:rsidRPr="00DE26FA">
        <w:rPr>
          <w:rFonts w:ascii="Times New Roman" w:hAnsi="Times New Roman" w:cs="Times New Roman"/>
          <w:sz w:val="28"/>
          <w:szCs w:val="28"/>
          <w:lang w:val="ro-RO"/>
        </w:rPr>
        <w:t xml:space="preserve"> față de aliniament;</w:t>
      </w:r>
    </w:p>
    <w:p w14:paraId="11309A98" w14:textId="76CEEFBC" w:rsidR="00DE26FA" w:rsidRDefault="00DE26FA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DE26FA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proiecția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cornișelor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poate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depăși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alinierea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stradă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 maxim 1,50 m; </w:t>
      </w:r>
    </w:p>
    <w:p w14:paraId="4899CB76" w14:textId="77777777" w:rsidR="00C743E4" w:rsidRPr="00DE26FA" w:rsidRDefault="00C743E4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</w:p>
    <w:p w14:paraId="697CBD7C" w14:textId="295B3F36" w:rsidR="00F44F9E" w:rsidRDefault="00F44F9E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Amplasarea față de aliniamentul de pe </w:t>
      </w:r>
      <w:r w:rsidR="0014545A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leea Digului </w:t>
      </w:r>
    </w:p>
    <w:p w14:paraId="6D1C78E1" w14:textId="69621EBA" w:rsidR="00DE26FA" w:rsidRPr="00DE26FA" w:rsidRDefault="00DE26FA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26FA">
        <w:rPr>
          <w:rFonts w:ascii="Times New Roman" w:hAnsi="Times New Roman" w:cs="Times New Roman"/>
          <w:sz w:val="28"/>
          <w:szCs w:val="28"/>
          <w:lang w:val="ro-RO"/>
        </w:rPr>
        <w:t xml:space="preserve">- clădirile vor fi amplasate la </w:t>
      </w:r>
      <w:r w:rsidRPr="0015270E">
        <w:rPr>
          <w:rFonts w:ascii="Times New Roman" w:hAnsi="Times New Roman" w:cs="Times New Roman"/>
          <w:b/>
          <w:sz w:val="28"/>
          <w:szCs w:val="28"/>
          <w:lang w:val="ro-RO"/>
        </w:rPr>
        <w:t>minim 4,00 m</w:t>
      </w:r>
      <w:r w:rsidRPr="00DE26FA">
        <w:rPr>
          <w:rFonts w:ascii="Times New Roman" w:hAnsi="Times New Roman" w:cs="Times New Roman"/>
          <w:sz w:val="28"/>
          <w:szCs w:val="28"/>
          <w:lang w:val="ro-RO"/>
        </w:rPr>
        <w:t xml:space="preserve"> față de aliniament;</w:t>
      </w:r>
    </w:p>
    <w:p w14:paraId="785636D6" w14:textId="77777777" w:rsidR="00DE26FA" w:rsidRPr="00DE26FA" w:rsidRDefault="00DE26FA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26FA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proiecția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cornișelor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poate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depăși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alinierea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>stradă</w:t>
      </w:r>
      <w:proofErr w:type="spellEnd"/>
      <w:r w:rsidRPr="00DE26F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 maxim 1,50 m; </w:t>
      </w:r>
    </w:p>
    <w:p w14:paraId="05B0EAB9" w14:textId="77777777" w:rsidR="00ED0A76" w:rsidRPr="0014545A" w:rsidRDefault="00ED0A76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</w:p>
    <w:p w14:paraId="64F5015E" w14:textId="5F947477" w:rsidR="00F44F9E" w:rsidRDefault="00F44F9E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Amplasarea față de limita laterală nordică</w:t>
      </w:r>
    </w:p>
    <w:p w14:paraId="34581457" w14:textId="38A10CD5" w:rsidR="00ED0A76" w:rsidRPr="00B0054C" w:rsidRDefault="00DE26FA" w:rsidP="005E7D94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B005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amplasa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="008A1A26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retragerea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limitele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parcelei</w:t>
      </w:r>
      <w:proofErr w:type="spellEnd"/>
      <w:r w:rsidR="008A1A26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A26" w:rsidRPr="00B0054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8A1A26" w:rsidRPr="00B0054C">
        <w:rPr>
          <w:rFonts w:ascii="Times New Roman" w:hAnsi="Times New Roman" w:cs="Times New Roman"/>
          <w:sz w:val="28"/>
          <w:szCs w:val="28"/>
        </w:rPr>
        <w:t xml:space="preserve"> Corp 1</w:t>
      </w:r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variabilă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r w:rsidR="00B0054C" w:rsidRPr="00B0054C">
        <w:rPr>
          <w:rFonts w:ascii="Times New Roman" w:hAnsi="Times New Roman" w:cs="Times New Roman"/>
          <w:sz w:val="28"/>
          <w:szCs w:val="28"/>
        </w:rPr>
        <w:t xml:space="preserve">minim </w:t>
      </w:r>
      <w:r w:rsidR="008A1A26" w:rsidRPr="00B0054C">
        <w:rPr>
          <w:rFonts w:ascii="Times New Roman" w:hAnsi="Times New Roman" w:cs="Times New Roman"/>
          <w:sz w:val="28"/>
          <w:szCs w:val="28"/>
        </w:rPr>
        <w:t>4</w:t>
      </w:r>
      <w:r w:rsidRPr="00B0054C">
        <w:rPr>
          <w:rFonts w:ascii="Times New Roman" w:hAnsi="Times New Roman" w:cs="Times New Roman"/>
          <w:sz w:val="28"/>
          <w:szCs w:val="28"/>
        </w:rPr>
        <w:t>,</w:t>
      </w:r>
      <w:r w:rsidR="008A1A26" w:rsidRPr="00B0054C">
        <w:rPr>
          <w:rFonts w:ascii="Times New Roman" w:hAnsi="Times New Roman" w:cs="Times New Roman"/>
          <w:sz w:val="28"/>
          <w:szCs w:val="28"/>
        </w:rPr>
        <w:t>5</w:t>
      </w:r>
      <w:r w:rsidRPr="00B0054C">
        <w:rPr>
          <w:rFonts w:ascii="Times New Roman" w:hAnsi="Times New Roman" w:cs="Times New Roman"/>
          <w:sz w:val="28"/>
          <w:szCs w:val="28"/>
        </w:rPr>
        <w:t>0</w:t>
      </w:r>
      <w:r w:rsidR="008A1A26" w:rsidRPr="00B0054C"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 w:rsidR="005E7D94" w:rsidRPr="00B005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E7D94" w:rsidRPr="00B0054C">
        <w:rPr>
          <w:rFonts w:ascii="Times New Roman" w:hAnsi="Times New Roman" w:cs="Times New Roman"/>
          <w:sz w:val="28"/>
          <w:szCs w:val="28"/>
        </w:rPr>
        <w:t xml:space="preserve"> </w:t>
      </w:r>
      <w:r w:rsidR="00B0054C" w:rsidRPr="00B0054C">
        <w:rPr>
          <w:rFonts w:ascii="Times New Roman" w:hAnsi="Times New Roman" w:cs="Times New Roman"/>
          <w:sz w:val="28"/>
          <w:szCs w:val="28"/>
        </w:rPr>
        <w:t>9,00</w:t>
      </w:r>
      <w:r w:rsidR="008A1A26" w:rsidRPr="00B0054C">
        <w:rPr>
          <w:rFonts w:ascii="Times New Roman" w:hAnsi="Times New Roman" w:cs="Times New Roman"/>
          <w:sz w:val="28"/>
          <w:szCs w:val="28"/>
        </w:rPr>
        <w:t xml:space="preserve">m, </w:t>
      </w:r>
      <w:proofErr w:type="spellStart"/>
      <w:r w:rsidR="008A1A26" w:rsidRPr="00B0054C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8A1A26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A26" w:rsidRPr="00B0054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8A1A26" w:rsidRPr="00B0054C">
        <w:rPr>
          <w:rFonts w:ascii="Times New Roman" w:hAnsi="Times New Roman" w:cs="Times New Roman"/>
          <w:sz w:val="28"/>
          <w:szCs w:val="28"/>
        </w:rPr>
        <w:t xml:space="preserve"> Corp 2 </w:t>
      </w:r>
      <w:proofErr w:type="spellStart"/>
      <w:r w:rsidR="00B0054C" w:rsidRPr="00B0054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0054C" w:rsidRPr="00B0054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B0054C" w:rsidRPr="00B0054C">
        <w:rPr>
          <w:rFonts w:ascii="Times New Roman" w:hAnsi="Times New Roman" w:cs="Times New Roman"/>
          <w:sz w:val="28"/>
          <w:szCs w:val="28"/>
        </w:rPr>
        <w:t>variabilă</w:t>
      </w:r>
      <w:proofErr w:type="spellEnd"/>
      <w:r w:rsidR="00B0054C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54C" w:rsidRPr="00B0054C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B0054C" w:rsidRPr="00B0054C">
        <w:rPr>
          <w:rFonts w:ascii="Times New Roman" w:hAnsi="Times New Roman" w:cs="Times New Roman"/>
          <w:sz w:val="28"/>
          <w:szCs w:val="28"/>
        </w:rPr>
        <w:t xml:space="preserve"> minim 4,50m </w:t>
      </w:r>
      <w:proofErr w:type="spellStart"/>
      <w:r w:rsidR="00B0054C" w:rsidRPr="00B005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0054C" w:rsidRPr="00B0054C">
        <w:rPr>
          <w:rFonts w:ascii="Times New Roman" w:hAnsi="Times New Roman" w:cs="Times New Roman"/>
          <w:sz w:val="28"/>
          <w:szCs w:val="28"/>
        </w:rPr>
        <w:t xml:space="preserve"> 8,00m</w:t>
      </w:r>
      <w:r w:rsidR="008A1A26" w:rsidRPr="00B005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A539C4" w14:textId="77777777" w:rsidR="00037936" w:rsidRDefault="00037936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</w:p>
    <w:p w14:paraId="0F828A57" w14:textId="0B72B273" w:rsidR="007919F8" w:rsidRDefault="007919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Amplasarea </w:t>
      </w:r>
      <w:r w:rsidR="00F44F9E">
        <w:rPr>
          <w:rFonts w:ascii="Times New Roman" w:hAnsi="Times New Roman" w:cs="Times New Roman"/>
          <w:b/>
          <w:sz w:val="28"/>
          <w:szCs w:val="28"/>
          <w:lang w:val="ro-RO"/>
        </w:rPr>
        <w:t>față de limita laterală sudică</w:t>
      </w:r>
    </w:p>
    <w:p w14:paraId="6D0A7D2E" w14:textId="3C479AA6" w:rsidR="00F3442A" w:rsidRPr="00B0054C" w:rsidRDefault="00C743E4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B005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amplasa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retragerea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limitele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C">
        <w:rPr>
          <w:rFonts w:ascii="Times New Roman" w:hAnsi="Times New Roman" w:cs="Times New Roman"/>
          <w:sz w:val="28"/>
          <w:szCs w:val="28"/>
        </w:rPr>
        <w:t>parcelei</w:t>
      </w:r>
      <w:proofErr w:type="spellEnd"/>
      <w:r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936" w:rsidRPr="00B0054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37936" w:rsidRPr="00B0054C">
        <w:rPr>
          <w:rFonts w:ascii="Times New Roman" w:hAnsi="Times New Roman" w:cs="Times New Roman"/>
          <w:sz w:val="28"/>
          <w:szCs w:val="28"/>
        </w:rPr>
        <w:t xml:space="preserve"> Corp 1 </w:t>
      </w:r>
      <w:proofErr w:type="spellStart"/>
      <w:r w:rsidR="008A1AC6" w:rsidRPr="00B0054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A1AC6" w:rsidRPr="00B0054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8A1AC6" w:rsidRPr="00B0054C">
        <w:rPr>
          <w:rFonts w:ascii="Times New Roman" w:hAnsi="Times New Roman" w:cs="Times New Roman"/>
          <w:sz w:val="28"/>
          <w:szCs w:val="28"/>
        </w:rPr>
        <w:t>variabilă</w:t>
      </w:r>
      <w:proofErr w:type="spellEnd"/>
      <w:r w:rsidR="008A1AC6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AC6" w:rsidRPr="00B0054C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8A1AC6" w:rsidRPr="00B0054C">
        <w:rPr>
          <w:rFonts w:ascii="Times New Roman" w:hAnsi="Times New Roman" w:cs="Times New Roman"/>
          <w:sz w:val="28"/>
          <w:szCs w:val="28"/>
        </w:rPr>
        <w:t xml:space="preserve"> </w:t>
      </w:r>
      <w:r w:rsidR="00B0054C" w:rsidRPr="00B0054C">
        <w:rPr>
          <w:rFonts w:ascii="Times New Roman" w:hAnsi="Times New Roman" w:cs="Times New Roman"/>
          <w:sz w:val="28"/>
          <w:szCs w:val="28"/>
        </w:rPr>
        <w:t xml:space="preserve">minim </w:t>
      </w:r>
      <w:r w:rsidR="008A1AC6" w:rsidRPr="00B0054C">
        <w:rPr>
          <w:rFonts w:ascii="Times New Roman" w:hAnsi="Times New Roman" w:cs="Times New Roman"/>
          <w:sz w:val="28"/>
          <w:szCs w:val="28"/>
        </w:rPr>
        <w:t xml:space="preserve">4,50m </w:t>
      </w:r>
      <w:proofErr w:type="spellStart"/>
      <w:r w:rsidR="008A1AC6" w:rsidRPr="00B005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A1AC6" w:rsidRPr="00B0054C">
        <w:rPr>
          <w:rFonts w:ascii="Times New Roman" w:hAnsi="Times New Roman" w:cs="Times New Roman"/>
          <w:sz w:val="28"/>
          <w:szCs w:val="28"/>
        </w:rPr>
        <w:t xml:space="preserve"> </w:t>
      </w:r>
      <w:r w:rsidR="00B0054C" w:rsidRPr="00B0054C">
        <w:rPr>
          <w:rFonts w:ascii="Times New Roman" w:hAnsi="Times New Roman" w:cs="Times New Roman"/>
          <w:sz w:val="28"/>
          <w:szCs w:val="28"/>
        </w:rPr>
        <w:t>7</w:t>
      </w:r>
      <w:r w:rsidR="00B0054C">
        <w:rPr>
          <w:rFonts w:ascii="Times New Roman" w:hAnsi="Times New Roman" w:cs="Times New Roman"/>
          <w:sz w:val="28"/>
          <w:szCs w:val="28"/>
        </w:rPr>
        <w:t xml:space="preserve">,00 </w:t>
      </w:r>
      <w:r w:rsidR="008A1AC6" w:rsidRPr="00B0054C">
        <w:rPr>
          <w:rFonts w:ascii="Times New Roman" w:hAnsi="Times New Roman" w:cs="Times New Roman"/>
          <w:sz w:val="28"/>
          <w:szCs w:val="28"/>
        </w:rPr>
        <w:t>m</w:t>
      </w:r>
      <w:r w:rsidR="00037936" w:rsidRPr="00B005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7936" w:rsidRPr="00B0054C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037936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936" w:rsidRPr="00B0054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37936" w:rsidRPr="00B0054C">
        <w:rPr>
          <w:rFonts w:ascii="Times New Roman" w:hAnsi="Times New Roman" w:cs="Times New Roman"/>
          <w:sz w:val="28"/>
          <w:szCs w:val="28"/>
        </w:rPr>
        <w:t xml:space="preserve"> Corp 2 </w:t>
      </w:r>
      <w:proofErr w:type="spellStart"/>
      <w:r w:rsidR="008A1AC6" w:rsidRPr="00B0054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A1AC6" w:rsidRPr="00B0054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8A1AC6" w:rsidRPr="00B0054C">
        <w:rPr>
          <w:rFonts w:ascii="Times New Roman" w:hAnsi="Times New Roman" w:cs="Times New Roman"/>
          <w:sz w:val="28"/>
          <w:szCs w:val="28"/>
        </w:rPr>
        <w:t>variabilă</w:t>
      </w:r>
      <w:proofErr w:type="spellEnd"/>
      <w:r w:rsidR="008A1AC6" w:rsidRPr="00B0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AC6" w:rsidRPr="00B0054C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8A1AC6" w:rsidRPr="00B0054C">
        <w:rPr>
          <w:rFonts w:ascii="Times New Roman" w:hAnsi="Times New Roman" w:cs="Times New Roman"/>
          <w:sz w:val="28"/>
          <w:szCs w:val="28"/>
        </w:rPr>
        <w:t xml:space="preserve"> </w:t>
      </w:r>
      <w:r w:rsidR="00B0054C" w:rsidRPr="00B0054C">
        <w:rPr>
          <w:rFonts w:ascii="Times New Roman" w:hAnsi="Times New Roman" w:cs="Times New Roman"/>
          <w:sz w:val="28"/>
          <w:szCs w:val="28"/>
        </w:rPr>
        <w:t xml:space="preserve">minim </w:t>
      </w:r>
      <w:r w:rsidR="00037936" w:rsidRPr="00B0054C">
        <w:rPr>
          <w:rFonts w:ascii="Times New Roman" w:hAnsi="Times New Roman" w:cs="Times New Roman"/>
          <w:sz w:val="28"/>
          <w:szCs w:val="28"/>
        </w:rPr>
        <w:t xml:space="preserve">4,50m </w:t>
      </w:r>
      <w:proofErr w:type="spellStart"/>
      <w:r w:rsidR="008A1AC6" w:rsidRPr="00B005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A1AC6" w:rsidRPr="00B0054C">
        <w:rPr>
          <w:rFonts w:ascii="Times New Roman" w:hAnsi="Times New Roman" w:cs="Times New Roman"/>
          <w:sz w:val="28"/>
          <w:szCs w:val="28"/>
        </w:rPr>
        <w:t xml:space="preserve"> </w:t>
      </w:r>
      <w:r w:rsidR="00037936" w:rsidRPr="00B0054C">
        <w:rPr>
          <w:rFonts w:ascii="Times New Roman" w:hAnsi="Times New Roman" w:cs="Times New Roman"/>
          <w:sz w:val="28"/>
          <w:szCs w:val="28"/>
        </w:rPr>
        <w:t>8</w:t>
      </w:r>
      <w:r w:rsidR="00B0054C">
        <w:rPr>
          <w:rFonts w:ascii="Times New Roman" w:hAnsi="Times New Roman" w:cs="Times New Roman"/>
          <w:sz w:val="28"/>
          <w:szCs w:val="28"/>
        </w:rPr>
        <w:t xml:space="preserve">,00 </w:t>
      </w:r>
      <w:r w:rsidR="00037936" w:rsidRPr="00B0054C">
        <w:rPr>
          <w:rFonts w:ascii="Times New Roman" w:hAnsi="Times New Roman" w:cs="Times New Roman"/>
          <w:sz w:val="28"/>
          <w:szCs w:val="28"/>
        </w:rPr>
        <w:t>m.</w:t>
      </w:r>
    </w:p>
    <w:p w14:paraId="47CB6AB5" w14:textId="5B3FCF51" w:rsidR="007808D3" w:rsidRDefault="007808D3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A01409A" w14:textId="5D18162E" w:rsidR="00B0054C" w:rsidRDefault="00B0054C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017D26F" w14:textId="77777777" w:rsidR="00B0054C" w:rsidRDefault="00B0054C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F12BCB0" w14:textId="5F07C2DC" w:rsidR="009F218E" w:rsidRDefault="009F218E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1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Amplasarea clădirilor unele față de altele pe aceeași parcelă</w:t>
      </w:r>
    </w:p>
    <w:p w14:paraId="485252D2" w14:textId="2063BE0F" w:rsidR="009441C0" w:rsidRPr="00567AD8" w:rsidRDefault="009441C0" w:rsidP="005E6323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567AD8">
        <w:rPr>
          <w:rFonts w:ascii="Times New Roman" w:hAnsi="Times New Roman" w:cs="Times New Roman"/>
          <w:iCs/>
          <w:sz w:val="28"/>
          <w:szCs w:val="28"/>
          <w:lang w:eastAsia="ro-RO"/>
        </w:rPr>
        <w:t xml:space="preserve">- </w:t>
      </w:r>
      <w:proofErr w:type="spellStart"/>
      <w:r w:rsidRPr="00567AD8">
        <w:rPr>
          <w:rFonts w:ascii="Times New Roman" w:hAnsi="Times New Roman" w:cs="Times New Roman"/>
          <w:iCs/>
          <w:sz w:val="28"/>
          <w:szCs w:val="28"/>
          <w:lang w:eastAsia="ro-RO"/>
        </w:rPr>
        <w:t>a</w:t>
      </w:r>
      <w:r w:rsidRPr="00567AD8">
        <w:rPr>
          <w:rFonts w:ascii="Times New Roman" w:hAnsi="Times New Roman" w:cs="Times New Roman"/>
          <w:sz w:val="28"/>
          <w:szCs w:val="28"/>
        </w:rPr>
        <w:t>mplasarea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clădirilor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locuinţelor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însorirea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pe o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durată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de minimum 1 1/2 ore la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solstiţiul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iarnă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încăperilor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clădire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locuinţele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învecinate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>;</w:t>
      </w:r>
    </w:p>
    <w:p w14:paraId="240F12EB" w14:textId="38853EBF" w:rsidR="009441C0" w:rsidRPr="00567AD8" w:rsidRDefault="009441C0" w:rsidP="005E6323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iCs/>
          <w:sz w:val="28"/>
          <w:szCs w:val="28"/>
          <w:lang w:eastAsia="ro-RO"/>
        </w:rPr>
      </w:pPr>
      <w:r w:rsidRPr="00567AD8">
        <w:rPr>
          <w:rFonts w:ascii="Times New Roman" w:hAnsi="Times New Roman" w:cs="Times New Roman"/>
          <w:iCs/>
          <w:sz w:val="28"/>
          <w:szCs w:val="28"/>
          <w:lang w:eastAsia="ro-RO"/>
        </w:rPr>
        <w:t xml:space="preserve">- </w:t>
      </w:r>
      <w:r w:rsidRPr="00567AD8">
        <w:rPr>
          <w:rFonts w:ascii="Times New Roman" w:hAnsi="Times New Roman" w:cs="Times New Roman"/>
          <w:iCs/>
          <w:sz w:val="28"/>
          <w:szCs w:val="28"/>
          <w:lang w:val="ro-RO" w:eastAsia="ro-RO"/>
        </w:rPr>
        <w:t>î</w:t>
      </w:r>
      <w:r w:rsidRPr="00567AD8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amplasare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clădirilor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evidenţiază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distanţa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învecinate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mică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puţin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egală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înălţimea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clădirii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celei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înalte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întocmi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însorire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confirme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AD8">
        <w:rPr>
          <w:rFonts w:ascii="Times New Roman" w:hAnsi="Times New Roman" w:cs="Times New Roman"/>
          <w:sz w:val="28"/>
          <w:szCs w:val="28"/>
        </w:rPr>
        <w:t>prevederii</w:t>
      </w:r>
      <w:proofErr w:type="spellEnd"/>
      <w:r w:rsidRPr="00567AD8">
        <w:rPr>
          <w:rFonts w:ascii="Times New Roman" w:hAnsi="Times New Roman" w:cs="Times New Roman"/>
          <w:sz w:val="28"/>
          <w:szCs w:val="28"/>
        </w:rPr>
        <w:t>;</w:t>
      </w:r>
    </w:p>
    <w:p w14:paraId="7DD65D04" w14:textId="77777777" w:rsidR="00944EB6" w:rsidRDefault="00944EB6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</w:p>
    <w:p w14:paraId="71D6FCE3" w14:textId="5C85BDA5" w:rsidR="00C743E4" w:rsidRDefault="007919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1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02BA7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Accese carosabile</w:t>
      </w:r>
    </w:p>
    <w:p w14:paraId="78730AF4" w14:textId="347758A2" w:rsidR="00C743E4" w:rsidRPr="00C743E4" w:rsidRDefault="00C743E4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43E4">
        <w:rPr>
          <w:rFonts w:ascii="Times New Roman" w:hAnsi="Times New Roman" w:cs="Times New Roman"/>
          <w:sz w:val="28"/>
          <w:szCs w:val="28"/>
          <w:lang w:val="ro-RO"/>
        </w:rPr>
        <w:t>- sunt permise circulațiile accidental carosabile/pietonale;</w:t>
      </w:r>
    </w:p>
    <w:p w14:paraId="10A97908" w14:textId="77777777" w:rsidR="00C743E4" w:rsidRDefault="00C743E4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C743E4">
        <w:rPr>
          <w:rFonts w:ascii="Times New Roman" w:hAnsi="Times New Roman" w:cs="Times New Roman"/>
          <w:sz w:val="28"/>
          <w:szCs w:val="28"/>
          <w:lang w:val="ro-RO"/>
        </w:rPr>
        <w:t>- s</w:t>
      </w:r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e pot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realiza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pasaje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curți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comune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private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accesibile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publicului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permanent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numai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timpul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programului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funcționare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precum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ș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accesuri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serviciu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;</w:t>
      </w:r>
    </w:p>
    <w:p w14:paraId="7C043BB9" w14:textId="4522BE31" w:rsidR="00C743E4" w:rsidRDefault="00C743E4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C743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Pr="00C743E4">
        <w:rPr>
          <w:rFonts w:ascii="Times New Roman" w:hAnsi="Times New Roman" w:cs="Times New Roman"/>
          <w:sz w:val="28"/>
          <w:szCs w:val="28"/>
        </w:rPr>
        <w:t>utorizarea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permisă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asigurat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de minim 4,00 m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dintr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mod direct</w:t>
      </w:r>
      <w:r w:rsidR="00B0054C">
        <w:rPr>
          <w:rFonts w:ascii="Times New Roman" w:hAnsi="Times New Roman" w:cs="Times New Roman"/>
          <w:sz w:val="28"/>
          <w:szCs w:val="28"/>
        </w:rPr>
        <w:t>,</w:t>
      </w:r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constituit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notat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cartea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funciară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permită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intervenția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stingere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3E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incendiilor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respecte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legislativ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>.</w:t>
      </w:r>
    </w:p>
    <w:p w14:paraId="05A06606" w14:textId="77777777" w:rsidR="004D37FA" w:rsidRDefault="004D37FA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4C602BE" w14:textId="13FA5520" w:rsidR="007919F8" w:rsidRDefault="007919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1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02BA7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Accese pietonale</w:t>
      </w:r>
    </w:p>
    <w:p w14:paraId="33BE1146" w14:textId="77777777" w:rsidR="00C743E4" w:rsidRPr="00C743E4" w:rsidRDefault="00C743E4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43E4">
        <w:rPr>
          <w:rFonts w:ascii="Times New Roman" w:hAnsi="Times New Roman" w:cs="Times New Roman"/>
          <w:sz w:val="28"/>
          <w:szCs w:val="28"/>
          <w:lang w:val="ro-RO"/>
        </w:rPr>
        <w:t>- sunt permise circulațiile accidental carosabile/pietonale;</w:t>
      </w:r>
    </w:p>
    <w:p w14:paraId="6B6ABA1E" w14:textId="77777777" w:rsidR="00C743E4" w:rsidRPr="00C743E4" w:rsidRDefault="00C743E4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C743E4">
        <w:rPr>
          <w:rFonts w:ascii="Times New Roman" w:hAnsi="Times New Roman" w:cs="Times New Roman"/>
          <w:b/>
          <w:sz w:val="28"/>
          <w:szCs w:val="28"/>
          <w:lang w:val="ro-RO"/>
        </w:rPr>
        <w:t>- s</w:t>
      </w:r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e pot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realiza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pasaje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curți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comune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private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accesibile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publicului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permanent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numai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timpul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programului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funcționare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precum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pentru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accesuri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serviciu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;</w:t>
      </w:r>
    </w:p>
    <w:p w14:paraId="3E8AD290" w14:textId="5305E112" w:rsidR="00C743E4" w:rsidRDefault="00C743E4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C743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C743E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sensul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articol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accesurile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pietonale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înțelese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căile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pietoni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dintr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-un drum public, care pot fi: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trotuare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străzi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pietonale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piețe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pietonale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cale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public pe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grevate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servitutea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trecere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C7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3E4"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878483B" w14:textId="23160D7E" w:rsidR="00C743E4" w:rsidRDefault="00C743E4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C743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a</w:t>
      </w:r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utorizarea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executării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construcțiilor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amenajărilor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orice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fel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este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permisă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numai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dacă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asigură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accesuri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pietonale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potrivit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importanței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destinației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construcției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;</w:t>
      </w:r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010D45FD" w14:textId="2E208D35" w:rsidR="00C743E4" w:rsidRDefault="00C743E4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a</w:t>
      </w:r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ccesurile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pietonale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vor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conformate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astfel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încât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să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permită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circulația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persoanelor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dizabilități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;</w:t>
      </w:r>
    </w:p>
    <w:p w14:paraId="4E0418EE" w14:textId="3F4B62DF" w:rsidR="00567AD8" w:rsidRDefault="00C743E4" w:rsidP="005E7D94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î</w:t>
      </w:r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n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toate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cazurile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este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obligatorie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asigurarea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accesului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spațiile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publice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persoanelor</w:t>
      </w:r>
      <w:proofErr w:type="spellEnd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C743E4">
        <w:rPr>
          <w:rFonts w:ascii="Times New Roman" w:eastAsiaTheme="minorHAnsi" w:hAnsi="Times New Roman" w:cs="Times New Roman"/>
          <w:color w:val="000000"/>
          <w:sz w:val="28"/>
          <w:szCs w:val="28"/>
        </w:rPr>
        <w:t>dizabilități</w:t>
      </w:r>
      <w:proofErr w:type="spellEnd"/>
      <w:r w:rsid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.</w:t>
      </w:r>
    </w:p>
    <w:p w14:paraId="4A1CE6CB" w14:textId="77777777" w:rsidR="005E7D94" w:rsidRPr="005E7D94" w:rsidRDefault="005E7D94" w:rsidP="005E7D94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</w:p>
    <w:p w14:paraId="425F9280" w14:textId="6150533A" w:rsidR="00816D47" w:rsidRDefault="007919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1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02BA7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Racordarea la rețele tehnico edilitare existente</w:t>
      </w:r>
    </w:p>
    <w:p w14:paraId="53771EF2" w14:textId="061E9A4A" w:rsidR="00816D47" w:rsidRPr="00816D47" w:rsidRDefault="00816D47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816D47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Pr="00816D47">
        <w:rPr>
          <w:rFonts w:ascii="Times New Roman" w:hAnsi="Times New Roman" w:cs="Times New Roman"/>
          <w:sz w:val="28"/>
          <w:szCs w:val="28"/>
        </w:rPr>
        <w:t>utorizarea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permisă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racordării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consumatori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rețelele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instalațiile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energie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electrică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>;</w:t>
      </w:r>
    </w:p>
    <w:p w14:paraId="6C8D079C" w14:textId="60E7376A" w:rsidR="00816D47" w:rsidRPr="00816D47" w:rsidRDefault="00816D47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816D47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816D47">
        <w:rPr>
          <w:rFonts w:ascii="Times New Roman" w:hAnsi="Times New Roman" w:cs="Times New Roman"/>
          <w:sz w:val="28"/>
          <w:szCs w:val="28"/>
        </w:rPr>
        <w:t xml:space="preserve">e la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dispozițiile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alineatului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precedent se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deroga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avizul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47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Pr="00816D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realizarea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soluții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echipare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sistem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individual care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să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respecte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normele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sanitare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protecție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mediului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; </w:t>
      </w:r>
    </w:p>
    <w:p w14:paraId="11FC2B94" w14:textId="77777777" w:rsidR="00816D47" w:rsidRDefault="00816D47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C4C4123" w14:textId="4BF8AE37" w:rsidR="00816D47" w:rsidRDefault="007919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1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02BA7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Realizarea de rețele tehnico-edilitare</w:t>
      </w:r>
    </w:p>
    <w:p w14:paraId="5CDB1E08" w14:textId="23BB4B6E" w:rsidR="00816D47" w:rsidRDefault="00816D47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DE23F8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Pr="00DE2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3F8"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e</w:t>
      </w:r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xtinderile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rețele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măririle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capacitate a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rețelelor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edilitare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publice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pot fi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realizate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către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investitor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beneficiar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parțial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întregime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după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caz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condițiile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contractelor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/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acordurilor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încheiate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>consiliul</w:t>
      </w:r>
      <w:proofErr w:type="spellEnd"/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local</w:t>
      </w:r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;</w:t>
      </w:r>
      <w:r w:rsidRPr="00816D4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5F11BB62" w14:textId="01F2335F" w:rsidR="00816D47" w:rsidRDefault="00816D47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DE23F8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Pr="00DE2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3F8"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l</w:t>
      </w:r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ucrările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racordare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branșare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rețeaua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edilitară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publică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suportă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întregime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investitor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beneficiar</w:t>
      </w:r>
      <w:proofErr w:type="spellEnd"/>
      <w:r w:rsidRPr="00DE23F8">
        <w:rPr>
          <w:rFonts w:ascii="Times New Roman" w:eastAsiaTheme="minorHAnsi" w:hAnsi="Times New Roman" w:cs="Times New Roman"/>
          <w:color w:val="000000"/>
          <w:sz w:val="28"/>
          <w:szCs w:val="28"/>
        </w:rPr>
        <w:t>.</w:t>
      </w:r>
    </w:p>
    <w:p w14:paraId="4FBD83F7" w14:textId="77777777" w:rsidR="00DE23F8" w:rsidRDefault="00DE23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91B4A6B" w14:textId="77777777" w:rsidR="005E6323" w:rsidRDefault="007919F8" w:rsidP="005E6323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1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16D47">
        <w:rPr>
          <w:rFonts w:ascii="Times New Roman" w:hAnsi="Times New Roman" w:cs="Times New Roman"/>
          <w:b/>
          <w:sz w:val="28"/>
          <w:szCs w:val="28"/>
          <w:lang w:val="ro-RO"/>
        </w:rPr>
        <w:t>– Parcelarea</w:t>
      </w:r>
    </w:p>
    <w:p w14:paraId="23CED156" w14:textId="36566572" w:rsidR="00DE23F8" w:rsidRPr="005E6323" w:rsidRDefault="005E6323" w:rsidP="005E6323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r w:rsidRPr="005E6323">
        <w:rPr>
          <w:rFonts w:ascii="Times New Roman" w:hAnsi="Times New Roman" w:cs="Times New Roman"/>
          <w:sz w:val="28"/>
          <w:szCs w:val="28"/>
          <w:lang w:val="ro-RO"/>
        </w:rPr>
        <w:t>terenul este construibil î</w:t>
      </w:r>
      <w:r w:rsidR="00816D47" w:rsidRPr="005E6323">
        <w:rPr>
          <w:rFonts w:ascii="Times New Roman" w:hAnsi="Times New Roman" w:cs="Times New Roman"/>
          <w:sz w:val="28"/>
          <w:szCs w:val="28"/>
          <w:lang w:val="ro-RO"/>
        </w:rPr>
        <w:t>n baza prezentului regulament</w:t>
      </w:r>
      <w:r w:rsidR="00DE23F8" w:rsidRPr="005E632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FEBD1AD" w14:textId="15E1B08C" w:rsidR="00DE23F8" w:rsidRPr="00DE23F8" w:rsidRDefault="00DE23F8" w:rsidP="00944EB6">
      <w:pPr>
        <w:spacing w:after="0" w:line="240" w:lineRule="auto"/>
        <w:ind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C35CD4E" w14:textId="778435F4" w:rsidR="007919F8" w:rsidRDefault="007919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1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02BA7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Înălțimea construcțiilor</w:t>
      </w:r>
    </w:p>
    <w:p w14:paraId="43D12CE1" w14:textId="2A8F3953" w:rsidR="00DE23F8" w:rsidRDefault="00DE23F8" w:rsidP="00C87F51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FA6DA1">
        <w:rPr>
          <w:rFonts w:ascii="Times New Roman" w:hAnsi="Times New Roman" w:cs="Times New Roman"/>
          <w:sz w:val="28"/>
          <w:szCs w:val="28"/>
          <w:lang w:val="ro-RO"/>
        </w:rPr>
        <w:t>este permis un regim de înălțime de maxim S+Ds+P+5E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B8A271C" w14:textId="299C9037" w:rsidR="00FA6DA1" w:rsidRDefault="00FA6DA1" w:rsidP="00C87F51">
      <w:pPr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înălțimea maximă admisă este de</w:t>
      </w:r>
      <w:r w:rsidR="009F2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150E">
        <w:rPr>
          <w:rFonts w:ascii="Times New Roman" w:hAnsi="Times New Roman" w:cs="Times New Roman"/>
          <w:sz w:val="28"/>
          <w:szCs w:val="28"/>
          <w:lang w:val="ro-RO"/>
        </w:rPr>
        <w:t>25</w:t>
      </w:r>
      <w:r w:rsidR="009F218E">
        <w:rPr>
          <w:rFonts w:ascii="Times New Roman" w:hAnsi="Times New Roman" w:cs="Times New Roman"/>
          <w:sz w:val="28"/>
          <w:szCs w:val="28"/>
          <w:lang w:val="ro-RO"/>
        </w:rPr>
        <w:t>,00m.</w:t>
      </w:r>
    </w:p>
    <w:p w14:paraId="3557CEA5" w14:textId="77777777" w:rsidR="00DE23F8" w:rsidRDefault="00DE23F8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D9D48B1" w14:textId="2A237992" w:rsidR="008917FD" w:rsidRDefault="00602BA7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Aspectul exterior al construcțiilor </w:t>
      </w:r>
    </w:p>
    <w:p w14:paraId="347C1AC2" w14:textId="73F0B2A4" w:rsidR="009F218E" w:rsidRPr="007E448F" w:rsidRDefault="008917FD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7E448F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înalte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de 4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niveluri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cazurile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acoperirea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de tip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șarpantă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masca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nu fie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vizibilă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dintr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recomandă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acoperirea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terase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înierbate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>;</w:t>
      </w:r>
    </w:p>
    <w:p w14:paraId="74023D8E" w14:textId="1B4F88BD" w:rsidR="008917FD" w:rsidRPr="007E448F" w:rsidRDefault="008917FD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7E448F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imobilele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ieșiri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consolă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limita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a 2/3 din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fiecărei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fațade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restul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fațadei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putând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tratată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balcoane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>;</w:t>
      </w:r>
    </w:p>
    <w:p w14:paraId="3D2D1D0A" w14:textId="30B7A4EC" w:rsidR="008917FD" w:rsidRPr="007E448F" w:rsidRDefault="008917FD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7E448F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r w:rsidRPr="007E448F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recomandă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tratare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similară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fațadelor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aceleiași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>;</w:t>
      </w:r>
    </w:p>
    <w:p w14:paraId="553D87E9" w14:textId="4FF6246A" w:rsidR="008917FD" w:rsidRPr="007E448F" w:rsidRDefault="008917FD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7E44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construcție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nouă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înscrie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armonios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zonă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posibilă</w:t>
      </w:r>
      <w:proofErr w:type="spellEnd"/>
      <w:r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8F">
        <w:rPr>
          <w:rFonts w:ascii="Times New Roman" w:hAnsi="Times New Roman" w:cs="Times New Roman"/>
          <w:sz w:val="28"/>
          <w:szCs w:val="28"/>
        </w:rPr>
        <w:t>ș</w:t>
      </w:r>
      <w:r w:rsidR="007E448F" w:rsidRPr="007E448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E448F"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F" w:rsidRPr="007E448F">
        <w:rPr>
          <w:rFonts w:ascii="Times New Roman" w:hAnsi="Times New Roman" w:cs="Times New Roman"/>
          <w:sz w:val="28"/>
          <w:szCs w:val="28"/>
        </w:rPr>
        <w:t>armonia</w:t>
      </w:r>
      <w:proofErr w:type="spellEnd"/>
      <w:r w:rsidR="007E448F" w:rsidRPr="007E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F" w:rsidRPr="007E448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E448F" w:rsidRPr="007E448F">
        <w:rPr>
          <w:rFonts w:ascii="Times New Roman" w:hAnsi="Times New Roman" w:cs="Times New Roman"/>
          <w:sz w:val="28"/>
          <w:szCs w:val="28"/>
        </w:rPr>
        <w:t xml:space="preserve"> contrast.</w:t>
      </w:r>
    </w:p>
    <w:p w14:paraId="1E434210" w14:textId="77777777" w:rsidR="008917FD" w:rsidRDefault="008917FD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0388CD8" w14:textId="2CBDAF05" w:rsidR="007E448F" w:rsidRDefault="00602BA7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Parcaje </w:t>
      </w:r>
    </w:p>
    <w:p w14:paraId="5F27FD2B" w14:textId="32F53A85" w:rsidR="00567AD8" w:rsidRPr="005E7D94" w:rsidRDefault="007E448F" w:rsidP="005E7D94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un loc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spațiu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RGU-HG 525/1996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actualizat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C3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="005B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C3"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 w:rsidR="005B33C3">
        <w:rPr>
          <w:rFonts w:ascii="Times New Roman" w:hAnsi="Times New Roman" w:cs="Times New Roman"/>
          <w:sz w:val="28"/>
          <w:szCs w:val="28"/>
        </w:rPr>
        <w:t>.</w:t>
      </w:r>
    </w:p>
    <w:p w14:paraId="4F17F187" w14:textId="77777777" w:rsidR="00567AD8" w:rsidRDefault="00567AD8" w:rsidP="005B348E">
      <w:pPr>
        <w:tabs>
          <w:tab w:val="left" w:pos="2254"/>
        </w:tabs>
        <w:spacing w:after="0" w:line="240" w:lineRule="auto"/>
        <w:ind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05B4C19" w14:textId="73D422F0" w:rsidR="00C87F51" w:rsidRDefault="00602BA7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2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Spații verzi</w:t>
      </w:r>
    </w:p>
    <w:p w14:paraId="3409AC26" w14:textId="29833898" w:rsidR="005B33C3" w:rsidRDefault="005B33C3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33C3">
        <w:rPr>
          <w:rFonts w:ascii="Times New Roman" w:hAnsi="Times New Roman" w:cs="Times New Roman"/>
          <w:sz w:val="28"/>
          <w:szCs w:val="28"/>
          <w:lang w:val="ro-RO"/>
        </w:rPr>
        <w:t>- suprafețele libere neocupate cu circulații, parcaje și platforme pentru colectarea deșeurilor menajere conform Ord. Ministerului Sănătății nr. 119/2014, art. 4, vor fi plantate și tratate peisager;</w:t>
      </w:r>
    </w:p>
    <w:p w14:paraId="51E0BAFF" w14:textId="7CE0995E" w:rsidR="005B33C3" w:rsidRPr="00B0690E" w:rsidRDefault="005B33C3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B0690E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documentația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stă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conține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menținerii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creării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plantate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>.</w:t>
      </w:r>
    </w:p>
    <w:p w14:paraId="645F47A9" w14:textId="66B91144" w:rsidR="00C87F51" w:rsidRDefault="005B33C3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 w:rsidRPr="00B069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condiționată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30% din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parcelei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aferentă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90E" w:rsidRPr="00B0690E">
        <w:rPr>
          <w:rFonts w:ascii="Times New Roman" w:hAnsi="Times New Roman" w:cs="Times New Roman"/>
          <w:sz w:val="28"/>
          <w:szCs w:val="28"/>
        </w:rPr>
        <w:t>solului</w:t>
      </w:r>
      <w:proofErr w:type="spellEnd"/>
      <w:r w:rsidR="00B0690E"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90E" w:rsidRPr="00B0690E">
        <w:rPr>
          <w:rFonts w:ascii="Times New Roman" w:hAnsi="Times New Roman" w:cs="Times New Roman"/>
          <w:sz w:val="28"/>
          <w:szCs w:val="28"/>
        </w:rPr>
        <w:t>amenajat</w:t>
      </w:r>
      <w:proofErr w:type="spellEnd"/>
      <w:r w:rsidR="00B0690E" w:rsidRPr="00B0690E">
        <w:rPr>
          <w:rFonts w:ascii="Times New Roman" w:hAnsi="Times New Roman" w:cs="Times New Roman"/>
          <w:sz w:val="28"/>
          <w:szCs w:val="28"/>
        </w:rPr>
        <w:t>,</w:t>
      </w:r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B9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474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asigura</w:t>
      </w:r>
      <w:r w:rsidR="00474B9E">
        <w:rPr>
          <w:rFonts w:ascii="Times New Roman" w:hAnsi="Times New Roman" w:cs="Times New Roman"/>
          <w:sz w:val="28"/>
          <w:szCs w:val="28"/>
        </w:rPr>
        <w:t>rea</w:t>
      </w:r>
      <w:proofErr w:type="spellEnd"/>
      <w:r w:rsidR="00474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B9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grosim</w:t>
      </w:r>
      <w:r w:rsidR="00474B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r w:rsidR="00474B9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stratului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vegetal de minim 0,60 m,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permită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vegetației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talia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arbuștilor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drenare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9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06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excesului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0690E">
        <w:rPr>
          <w:rFonts w:ascii="Times New Roman" w:hAnsi="Times New Roman" w:cs="Times New Roman"/>
          <w:sz w:val="28"/>
          <w:szCs w:val="28"/>
        </w:rPr>
        <w:t>umiditate</w:t>
      </w:r>
      <w:proofErr w:type="spellEnd"/>
      <w:r w:rsidRPr="00B0690E">
        <w:rPr>
          <w:rFonts w:ascii="Times New Roman" w:hAnsi="Times New Roman" w:cs="Times New Roman"/>
          <w:sz w:val="28"/>
          <w:szCs w:val="28"/>
        </w:rPr>
        <w:t>.</w:t>
      </w:r>
    </w:p>
    <w:p w14:paraId="64D839B7" w14:textId="6AA09741" w:rsidR="00474B9E" w:rsidRDefault="00474B9E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cota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Pr="00474B9E">
        <w:rPr>
          <w:rFonts w:ascii="Times New Roman" w:hAnsi="Times New Roman" w:cs="Times New Roman"/>
          <w:sz w:val="28"/>
          <w:szCs w:val="28"/>
          <w:u w:val="single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0.00 m,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vegetal de minim 0,60 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material vegetal </w:t>
      </w:r>
      <w:proofErr w:type="spellStart"/>
      <w:r>
        <w:rPr>
          <w:rFonts w:ascii="Times New Roman" w:hAnsi="Times New Roman" w:cs="Times New Roman"/>
          <w:sz w:val="28"/>
          <w:szCs w:val="28"/>
        </w:rPr>
        <w:t>adaptat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condițiilor</w:t>
      </w:r>
      <w:proofErr w:type="spellEnd"/>
      <w:r w:rsidR="00FD7E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D7EC1">
        <w:rPr>
          <w:rFonts w:ascii="Times New Roman" w:hAnsi="Times New Roman" w:cs="Times New Roman"/>
          <w:sz w:val="28"/>
          <w:szCs w:val="28"/>
        </w:rPr>
        <w:t>adâncime</w:t>
      </w:r>
      <w:proofErr w:type="spellEnd"/>
      <w:r w:rsidR="00FD7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EC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D7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EC1">
        <w:rPr>
          <w:rFonts w:ascii="Times New Roman" w:hAnsi="Times New Roman" w:cs="Times New Roman"/>
          <w:sz w:val="28"/>
          <w:szCs w:val="28"/>
        </w:rPr>
        <w:t>lumină</w:t>
      </w:r>
      <w:proofErr w:type="spellEnd"/>
      <w:r w:rsidR="00FD7EC1">
        <w:rPr>
          <w:rFonts w:ascii="Times New Roman" w:hAnsi="Times New Roman" w:cs="Times New Roman"/>
          <w:sz w:val="28"/>
          <w:szCs w:val="28"/>
        </w:rPr>
        <w:t>.</w:t>
      </w:r>
    </w:p>
    <w:p w14:paraId="36383E87" w14:textId="77777777" w:rsidR="00944EB6" w:rsidRDefault="00944EB6" w:rsidP="00944EB6">
      <w:pPr>
        <w:spacing w:after="0" w:line="240" w:lineRule="auto"/>
        <w:ind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A51343F" w14:textId="5B03A75B" w:rsidR="00C87F51" w:rsidRDefault="00602BA7" w:rsidP="00944EB6">
      <w:pPr>
        <w:spacing w:after="0" w:line="240" w:lineRule="auto"/>
        <w:ind w:left="270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2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E448F">
        <w:rPr>
          <w:rFonts w:ascii="Times New Roman" w:hAnsi="Times New Roman" w:cs="Times New Roman"/>
          <w:b/>
          <w:sz w:val="28"/>
          <w:szCs w:val="28"/>
          <w:lang w:val="ro-RO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Împrejmuiri</w:t>
      </w:r>
    </w:p>
    <w:p w14:paraId="3D7A5F21" w14:textId="77777777" w:rsidR="00C87F51" w:rsidRDefault="00C87F51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î</w:t>
      </w:r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mprejmuirile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spre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stradă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vor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transparente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vor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avea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înălțimea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maxim 2,50 m,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vor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avea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soclu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opac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0,20 m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până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la 0,60 m,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partea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superioară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fiind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realizată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fier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forjat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lemn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lamele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beton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plasă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metalică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alte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materiale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soluții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ne-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opace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care permit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transparența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pot fi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dublate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gard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viu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plantații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. Se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permite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opacizarea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pe maxim 2,00 m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liniari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toată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lungimea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gardului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la un loc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divizați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două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porțiuni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scopul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amplasării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firide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necesare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branșamentelor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. </w:t>
      </w:r>
    </w:p>
    <w:p w14:paraId="27E8914B" w14:textId="5628947C" w:rsidR="00C87F51" w:rsidRDefault="00C87F51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î</w:t>
      </w:r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mprejmuirile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limitele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laterale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pot fi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realizate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fără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soclu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opac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plasă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metalică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înălțimea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între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1,80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2,50 m. </w:t>
      </w:r>
    </w:p>
    <w:p w14:paraId="5B6E76EE" w14:textId="77777777" w:rsidR="00C87F51" w:rsidRDefault="00C87F51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-</w:t>
      </w:r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s</w:t>
      </w:r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pațiile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comerciale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alte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servicii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retrase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aliniament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pot fi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lipsite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gard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pot fi separate cu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borduri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garduri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vii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pot fi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utilizate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terase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pentru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restaurante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cafenele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etc. </w:t>
      </w:r>
    </w:p>
    <w:p w14:paraId="1E182946" w14:textId="77777777" w:rsidR="00C87F51" w:rsidRDefault="00C87F51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a</w:t>
      </w:r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spectul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împrejmuirilor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va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supune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acelorași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exigențe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cazul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aspectului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exterior al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construcției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. Se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interzic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cu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lori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stridente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discordante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;</w:t>
      </w:r>
    </w:p>
    <w:p w14:paraId="0A9DD3AC" w14:textId="615A30E9" w:rsidR="00C87F51" w:rsidRPr="00EE0E92" w:rsidRDefault="00C87F51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gardurile</w:t>
      </w:r>
      <w:proofErr w:type="spellEnd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interiorul</w:t>
      </w:r>
      <w:proofErr w:type="spellEnd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parcelei</w:t>
      </w:r>
      <w:proofErr w:type="spellEnd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Pr="00713135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se pot </w:t>
      </w:r>
      <w:proofErr w:type="spellStart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realiza</w:t>
      </w:r>
      <w:proofErr w:type="spellEnd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gard</w:t>
      </w:r>
      <w:proofErr w:type="spellEnd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31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viu</w:t>
      </w:r>
      <w:proofErr w:type="spellEnd"/>
      <w:r w:rsidR="005E7D9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E7D94"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5E7D94"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5E7D94"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5E7D94"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5E7D94"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elemente</w:t>
      </w:r>
      <w:proofErr w:type="spellEnd"/>
      <w:r w:rsidR="005E7D94"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5E7D94"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susținere</w:t>
      </w:r>
      <w:proofErr w:type="spellEnd"/>
      <w:r w:rsidR="005E7D94"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5E7D94"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vegetației</w:t>
      </w:r>
      <w:proofErr w:type="spellEnd"/>
      <w:r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, nu </w:t>
      </w:r>
      <w:proofErr w:type="spellStart"/>
      <w:r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înalte</w:t>
      </w:r>
      <w:proofErr w:type="spellEnd"/>
      <w:r w:rsidRPr="00EE0E9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de 1,80 m;</w:t>
      </w:r>
    </w:p>
    <w:p w14:paraId="401CB131" w14:textId="374E07CD" w:rsidR="00C87F51" w:rsidRDefault="00C87F51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s</w:t>
      </w:r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pre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deosebire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parcuri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grădini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scuarurile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fâșiile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plantate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vor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îngrădite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dar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vor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fi separate de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trotuare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prin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parapet de 0,60 m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înălțime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fie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prin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borduri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lungul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cărora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terenul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va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coborât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 minim 0,10 m sub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nivelul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părții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superioare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bordurii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dar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mai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sus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decât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cota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trotuarului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pentru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împiedica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poluarea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provocată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scurgerea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pământului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trotuare</w:t>
      </w:r>
      <w:proofErr w:type="spellEnd"/>
      <w:r w:rsidRP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. </w:t>
      </w:r>
    </w:p>
    <w:p w14:paraId="2F853E41" w14:textId="02FDCD09" w:rsidR="00C87F51" w:rsidRDefault="007E448F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2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Procentul de ocupare a terenului</w:t>
      </w:r>
    </w:p>
    <w:p w14:paraId="4FAC38A4" w14:textId="753C79DD" w:rsidR="00C87F51" w:rsidRDefault="007E448F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8F">
        <w:rPr>
          <w:rFonts w:ascii="Times New Roman" w:hAnsi="Times New Roman" w:cs="Times New Roman"/>
          <w:sz w:val="28"/>
          <w:szCs w:val="28"/>
          <w:lang w:val="ro-RO"/>
        </w:rPr>
        <w:t xml:space="preserve">- P.O.T. maxim = </w:t>
      </w:r>
      <w:r w:rsidR="00C87F51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7E448F">
        <w:rPr>
          <w:rFonts w:ascii="Times New Roman" w:hAnsi="Times New Roman" w:cs="Times New Roman"/>
          <w:sz w:val="28"/>
          <w:szCs w:val="28"/>
          <w:lang w:val="ro-RO"/>
        </w:rPr>
        <w:t>0%.</w:t>
      </w:r>
    </w:p>
    <w:p w14:paraId="04E4FEEC" w14:textId="0B25AF19" w:rsidR="00C87F51" w:rsidRDefault="00602BA7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2</w:t>
      </w:r>
      <w:r w:rsidR="00F3637D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D7EC1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Coeficientul de utilizarea a terenului</w:t>
      </w:r>
    </w:p>
    <w:p w14:paraId="3D9C62D8" w14:textId="75533149" w:rsidR="007E448F" w:rsidRDefault="007E448F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7E448F">
        <w:rPr>
          <w:rFonts w:ascii="Times New Roman" w:hAnsi="Times New Roman" w:cs="Times New Roman"/>
          <w:sz w:val="28"/>
          <w:szCs w:val="28"/>
          <w:lang w:val="ro-RO"/>
        </w:rPr>
        <w:t xml:space="preserve">- C.U.T. </w:t>
      </w:r>
      <w:r w:rsidRPr="007E448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maxim = </w:t>
      </w:r>
      <w:r w:rsid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2</w:t>
      </w:r>
      <w:r w:rsidRPr="007E448F">
        <w:rPr>
          <w:rFonts w:ascii="Times New Roman" w:eastAsiaTheme="minorHAnsi" w:hAnsi="Times New Roman" w:cs="Times New Roman"/>
          <w:color w:val="000000"/>
          <w:sz w:val="28"/>
          <w:szCs w:val="28"/>
        </w:rPr>
        <w:t>,</w:t>
      </w:r>
      <w:r w:rsidR="00C87F51">
        <w:rPr>
          <w:rFonts w:ascii="Times New Roman" w:eastAsiaTheme="minorHAnsi" w:hAnsi="Times New Roman" w:cs="Times New Roman"/>
          <w:color w:val="000000"/>
          <w:sz w:val="28"/>
          <w:szCs w:val="28"/>
        </w:rPr>
        <w:t>3</w:t>
      </w:r>
      <w:r w:rsidRPr="007E448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448F">
        <w:rPr>
          <w:rFonts w:ascii="Times New Roman" w:eastAsiaTheme="minorHAnsi" w:hAnsi="Times New Roman" w:cs="Times New Roman"/>
          <w:color w:val="000000"/>
          <w:sz w:val="28"/>
          <w:szCs w:val="28"/>
        </w:rPr>
        <w:t>mp</w:t>
      </w:r>
      <w:proofErr w:type="spellEnd"/>
      <w:r w:rsidRPr="007E448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A.D.C./</w:t>
      </w:r>
      <w:proofErr w:type="spellStart"/>
      <w:r w:rsidRPr="007E448F">
        <w:rPr>
          <w:rFonts w:ascii="Times New Roman" w:eastAsiaTheme="minorHAnsi" w:hAnsi="Times New Roman" w:cs="Times New Roman"/>
          <w:color w:val="000000"/>
          <w:sz w:val="28"/>
          <w:szCs w:val="28"/>
        </w:rPr>
        <w:t>mp</w:t>
      </w:r>
      <w:proofErr w:type="spellEnd"/>
      <w:r w:rsidRPr="007E448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448F">
        <w:rPr>
          <w:rFonts w:ascii="Times New Roman" w:eastAsiaTheme="minorHAnsi" w:hAnsi="Times New Roman" w:cs="Times New Roman"/>
          <w:color w:val="000000"/>
          <w:sz w:val="28"/>
          <w:szCs w:val="28"/>
        </w:rPr>
        <w:t>teren</w:t>
      </w:r>
      <w:proofErr w:type="spellEnd"/>
      <w:r w:rsidRPr="007E448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. </w:t>
      </w:r>
    </w:p>
    <w:p w14:paraId="1396B8B4" w14:textId="11646EAA" w:rsidR="005B348E" w:rsidRDefault="005B348E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4EDA6174" w14:textId="54633042" w:rsidR="005B348E" w:rsidRDefault="005B348E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74424402" w14:textId="2D37F28B" w:rsidR="005B348E" w:rsidRDefault="005B348E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5660950A" w14:textId="348F7B3A" w:rsidR="005B348E" w:rsidRDefault="005B348E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5A337335" w14:textId="0687E162" w:rsidR="005B348E" w:rsidRPr="007E448F" w:rsidRDefault="005B348E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7D861C1" w14:textId="230B8A39" w:rsidR="007E448F" w:rsidRPr="007919F8" w:rsidRDefault="007E448F" w:rsidP="00C87F51">
      <w:pPr>
        <w:tabs>
          <w:tab w:val="left" w:pos="2254"/>
        </w:tabs>
        <w:spacing w:after="0" w:line="240" w:lineRule="auto"/>
        <w:ind w:left="284" w:right="36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050D4E4" w14:textId="66E817B3" w:rsidR="00F3637D" w:rsidRDefault="00F3637D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5803FE1A" w14:textId="2ED4412A" w:rsidR="00F3637D" w:rsidRDefault="00F3637D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2C380C08" w14:textId="77777777" w:rsidR="00F3637D" w:rsidRDefault="00F3637D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7D32478C" w14:textId="77777777" w:rsidR="00F3637D" w:rsidRDefault="00F3637D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0CEFD25A" w14:textId="77777777" w:rsidR="00F3637D" w:rsidRDefault="00F3637D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67659059" w14:textId="267F92AE" w:rsidR="00F3637D" w:rsidRDefault="00F3637D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072AEE10" w14:textId="7C3F32E8" w:rsidR="007808D3" w:rsidRDefault="00B0054C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lastRenderedPageBreak/>
        <w:drawing>
          <wp:anchor distT="0" distB="0" distL="114300" distR="114300" simplePos="0" relativeHeight="251658240" behindDoc="1" locked="0" layoutInCell="1" allowOverlap="1" wp14:anchorId="632334D0" wp14:editId="0F9B867E">
            <wp:simplePos x="0" y="0"/>
            <wp:positionH relativeFrom="column">
              <wp:posOffset>-812165</wp:posOffset>
            </wp:positionH>
            <wp:positionV relativeFrom="paragraph">
              <wp:posOffset>-25400</wp:posOffset>
            </wp:positionV>
            <wp:extent cx="4786061" cy="779579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061" cy="779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67C34" w14:textId="3AF79E86" w:rsidR="007808D3" w:rsidRDefault="007808D3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48894708" w14:textId="587A2659" w:rsidR="007808D3" w:rsidRDefault="007808D3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4BC6A5FB" w14:textId="70FE91A8" w:rsidR="007808D3" w:rsidRDefault="007808D3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3B7C63DC" w14:textId="7FE41EA5" w:rsidR="007808D3" w:rsidRDefault="007808D3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306A3D6F" w14:textId="76C39128" w:rsidR="007808D3" w:rsidRDefault="007808D3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47A49076" w14:textId="77777777" w:rsidR="007808D3" w:rsidRDefault="007808D3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3E5F9560" w14:textId="3D1E049B" w:rsidR="00F3637D" w:rsidRDefault="00F3637D" w:rsidP="00B12C37">
      <w:pPr>
        <w:tabs>
          <w:tab w:val="left" w:pos="2254"/>
        </w:tabs>
        <w:spacing w:after="0"/>
        <w:ind w:left="284" w:right="362"/>
        <w:jc w:val="right"/>
        <w:rPr>
          <w:b/>
          <w:sz w:val="28"/>
          <w:szCs w:val="28"/>
          <w:lang w:val="ro-RO"/>
        </w:rPr>
      </w:pPr>
    </w:p>
    <w:p w14:paraId="4601985D" w14:textId="21327BE9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7B1CBE0F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574B448E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5EC9A75D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54B3A005" w14:textId="3201CD04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7148BB76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29174FCB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4BD3F10A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6367700A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0C9FDF8B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436DBA4D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4A36099D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4040F6D2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7F4D46CC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10DD5688" w14:textId="77777777" w:rsidR="007808D3" w:rsidRDefault="007808D3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16E5F3B0" w14:textId="77777777" w:rsidR="00B0054C" w:rsidRDefault="00B0054C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553DD633" w14:textId="77777777" w:rsidR="00B0054C" w:rsidRDefault="00B0054C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3B920AE6" w14:textId="77777777" w:rsidR="00B0054C" w:rsidRDefault="00B0054C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0BEE776E" w14:textId="77777777" w:rsidR="00B0054C" w:rsidRDefault="00B0054C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0082C873" w14:textId="77777777" w:rsidR="00B0054C" w:rsidRDefault="00B0054C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0F970F05" w14:textId="77777777" w:rsidR="00B0054C" w:rsidRDefault="00B0054C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618E3A6E" w14:textId="77777777" w:rsidR="00B0054C" w:rsidRDefault="00B0054C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330995EA" w14:textId="77777777" w:rsidR="00B0054C" w:rsidRDefault="00B0054C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67CA21A9" w14:textId="77777777" w:rsidR="00B0054C" w:rsidRDefault="00B0054C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7A318BC6" w14:textId="77777777" w:rsidR="00B0054C" w:rsidRDefault="00B0054C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</w:p>
    <w:p w14:paraId="73F2650E" w14:textId="507A2D88" w:rsidR="00F3637D" w:rsidRDefault="00944EB6" w:rsidP="00944EB6">
      <w:pPr>
        <w:tabs>
          <w:tab w:val="left" w:pos="2254"/>
        </w:tabs>
        <w:spacing w:after="0"/>
        <w:ind w:left="284" w:right="362"/>
        <w:rPr>
          <w:b/>
          <w:sz w:val="28"/>
          <w:szCs w:val="28"/>
          <w:lang w:val="ro-RO"/>
        </w:rPr>
      </w:pPr>
      <w:r w:rsidRPr="0012204E">
        <w:rPr>
          <w:b/>
          <w:sz w:val="28"/>
          <w:szCs w:val="28"/>
          <w:lang w:val="ro-RO"/>
        </w:rPr>
        <w:t>arh. Nicoleta Doina Teodorescu</w:t>
      </w:r>
    </w:p>
    <w:sectPr w:rsidR="00F3637D" w:rsidSect="00F000BB">
      <w:headerReference w:type="default" r:id="rId9"/>
      <w:footerReference w:type="default" r:id="rId10"/>
      <w:type w:val="continuous"/>
      <w:pgSz w:w="11906" w:h="16838" w:code="9"/>
      <w:pgMar w:top="1152" w:right="630" w:bottom="1152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B08C" w14:textId="77777777" w:rsidR="001A4E50" w:rsidRDefault="001A4E50" w:rsidP="00F54F11">
      <w:pPr>
        <w:spacing w:after="0" w:line="240" w:lineRule="auto"/>
      </w:pPr>
      <w:r>
        <w:separator/>
      </w:r>
    </w:p>
  </w:endnote>
  <w:endnote w:type="continuationSeparator" w:id="0">
    <w:p w14:paraId="1A37E510" w14:textId="77777777" w:rsidR="001A4E50" w:rsidRDefault="001A4E50" w:rsidP="00F5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C373" w14:textId="2DAED232" w:rsidR="008B4278" w:rsidRDefault="00944EB6" w:rsidP="008B42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D47777" wp14:editId="7FFA1B91">
              <wp:simplePos x="0" y="0"/>
              <wp:positionH relativeFrom="rightMargin">
                <wp:posOffset>-127431</wp:posOffset>
              </wp:positionH>
              <wp:positionV relativeFrom="margin">
                <wp:posOffset>6502400</wp:posOffset>
              </wp:positionV>
              <wp:extent cx="51054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7F827" w14:textId="6F446D6C" w:rsidR="00944EB6" w:rsidRDefault="00944EB6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47777" id="Rectangle 1" o:spid="_x0000_s1028" style="position:absolute;margin-left:-10.05pt;margin-top:512pt;width:40.2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" o:allowincell="f" filled="f" stroked="f">
              <v:textbox style="layout-flow:vertical;mso-layout-flow-alt:bottom-to-top;mso-fit-shape-to-text:t">
                <w:txbxContent>
                  <w:p w14:paraId="67F7F827" w14:textId="6F446D6C" w:rsidR="00944EB6" w:rsidRDefault="00944EB6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Pagina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8B4278">
      <w:rPr>
        <w:noProof/>
      </w:rPr>
      <w:drawing>
        <wp:inline distT="0" distB="0" distL="0" distR="0" wp14:anchorId="5A2690CD" wp14:editId="39009485">
          <wp:extent cx="6401435" cy="48895"/>
          <wp:effectExtent l="0" t="0" r="0" b="8255"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8F7B6" w14:textId="77777777" w:rsidR="00F54F11" w:rsidRPr="008B4278" w:rsidRDefault="007A2C63" w:rsidP="007A2C63">
    <w:pPr>
      <w:shd w:val="clear" w:color="auto" w:fill="FFFFFF"/>
      <w:spacing w:after="0" w:line="240" w:lineRule="auto"/>
      <w:jc w:val="center"/>
      <w:rPr>
        <w:sz w:val="16"/>
        <w:szCs w:val="16"/>
      </w:rPr>
    </w:pP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S.C. A26 Quartet Studio S.R.L.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spellStart"/>
    <w:r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BucurestiSectorul</w:t>
    </w:r>
    <w:proofErr w:type="spellEnd"/>
    <w:r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2 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spell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MihaiBravu</w:t>
    </w:r>
    <w:proofErr w:type="spellEnd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57-65, bl. c19, </w:t>
    </w:r>
    <w:proofErr w:type="spell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sc</w:t>
    </w:r>
    <w:proofErr w:type="spellEnd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C, et. 3, ap. </w:t>
    </w:r>
    <w:proofErr w:type="gram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111.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gramEnd"/>
    <w:r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 xml:space="preserve">Tel. </w:t>
    </w: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>021 275 26 26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>office@a26studio.ro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B62C" w14:textId="77777777" w:rsidR="001A4E50" w:rsidRDefault="001A4E50" w:rsidP="00F54F11">
      <w:pPr>
        <w:spacing w:after="0" w:line="240" w:lineRule="auto"/>
      </w:pPr>
      <w:r>
        <w:separator/>
      </w:r>
    </w:p>
  </w:footnote>
  <w:footnote w:type="continuationSeparator" w:id="0">
    <w:p w14:paraId="54588AA3" w14:textId="77777777" w:rsidR="001A4E50" w:rsidRDefault="001A4E50" w:rsidP="00F5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6FB4" w14:textId="1E974E98" w:rsidR="004B01BC" w:rsidRDefault="00EE0E92" w:rsidP="004B01BC">
    <w:pPr>
      <w:pStyle w:val="Header"/>
      <w:ind w:left="-180"/>
      <w:rPr>
        <w:noProof/>
      </w:rPr>
    </w:pPr>
    <w:sdt>
      <w:sdtPr>
        <w:rPr>
          <w:noProof/>
        </w:rPr>
        <w:id w:val="280775989"/>
        <w:docPartObj>
          <w:docPartGallery w:val="Page Numbers (Margins)"/>
          <w:docPartUnique/>
        </w:docPartObj>
      </w:sdtPr>
      <w:sdtEndPr/>
      <w:sdtContent/>
    </w:sdt>
    <w:r w:rsidR="004D37FA">
      <w:rPr>
        <w:noProof/>
      </w:rPr>
      <w:drawing>
        <wp:anchor distT="0" distB="0" distL="114300" distR="114300" simplePos="0" relativeHeight="251657216" behindDoc="1" locked="0" layoutInCell="1" allowOverlap="1" wp14:anchorId="426EB06D" wp14:editId="2251640A">
          <wp:simplePos x="0" y="0"/>
          <wp:positionH relativeFrom="column">
            <wp:posOffset>5389880</wp:posOffset>
          </wp:positionH>
          <wp:positionV relativeFrom="paragraph">
            <wp:posOffset>-56828</wp:posOffset>
          </wp:positionV>
          <wp:extent cx="1296670" cy="593090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architec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6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938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99CC732" wp14:editId="27779D70">
              <wp:simplePos x="0" y="0"/>
              <wp:positionH relativeFrom="column">
                <wp:posOffset>-253365</wp:posOffset>
              </wp:positionH>
              <wp:positionV relativeFrom="paragraph">
                <wp:posOffset>615646</wp:posOffset>
              </wp:positionV>
              <wp:extent cx="1748790" cy="3816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79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92357" w14:textId="70800279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PROIECTANT GENERAL</w:t>
                          </w:r>
                        </w:p>
                        <w:p w14:paraId="11D0D425" w14:textId="5720546E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S.C. A26 QUARTET </w:t>
                          </w:r>
                          <w:proofErr w:type="gramStart"/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STUDIO  S.R.L.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CC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95pt;margin-top:48.5pt;width:137.7pt;height:30.0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" filled="f" stroked="f">
              <v:textbox>
                <w:txbxContent>
                  <w:p w14:paraId="2BD92357" w14:textId="70800279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PROIECTANT GENERAL</w:t>
                    </w:r>
                  </w:p>
                  <w:p w14:paraId="11D0D425" w14:textId="5720546E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 xml:space="preserve">S.C. A26 QUARTET </w:t>
                    </w:r>
                    <w:proofErr w:type="gramStart"/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STUDIO  S.R.L.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="004B01BC">
      <w:rPr>
        <w:noProof/>
      </w:rPr>
      <w:drawing>
        <wp:inline distT="0" distB="0" distL="0" distR="0" wp14:anchorId="6E46F3F7" wp14:editId="32DFA84E">
          <wp:extent cx="1502796" cy="500932"/>
          <wp:effectExtent l="0" t="0" r="2540" b="0"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26-studio-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65" cy="50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8B7">
      <w:rPr>
        <w:noProof/>
      </w:rPr>
      <w:t xml:space="preserve">                                                                                                           </w:t>
    </w:r>
    <w:r w:rsidR="004B01BC">
      <w:rPr>
        <w:noProof/>
      </w:rPr>
      <w:t xml:space="preserve">                  </w:t>
    </w:r>
    <w:r w:rsidR="005F68B7">
      <w:rPr>
        <w:noProof/>
      </w:rPr>
      <w:t xml:space="preserve">    </w:t>
    </w:r>
  </w:p>
  <w:p w14:paraId="199A29E2" w14:textId="7A338AD7" w:rsidR="005F68B7" w:rsidRPr="005F68B7" w:rsidRDefault="00457938" w:rsidP="004B01BC">
    <w:pPr>
      <w:pStyle w:val="Header"/>
      <w:ind w:left="-180"/>
      <w:rPr>
        <w:noProof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4EC7A8" wp14:editId="49489147">
              <wp:simplePos x="0" y="0"/>
              <wp:positionH relativeFrom="column">
                <wp:posOffset>5375910</wp:posOffset>
              </wp:positionH>
              <wp:positionV relativeFrom="paragraph">
                <wp:posOffset>9525</wp:posOffset>
              </wp:positionV>
              <wp:extent cx="1422400" cy="1404620"/>
              <wp:effectExtent l="0" t="0" r="0" b="0"/>
              <wp:wrapSquare wrapText="bothSides"/>
              <wp:docPr id="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35653" w14:textId="5D6F138F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PROIECTANT URBANISM</w:t>
                          </w:r>
                        </w:p>
                        <w:p w14:paraId="094E2A5F" w14:textId="0FD338BC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S.C. ARHITECTI G402 S.R.L.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4EC7A8" id="_x0000_s1027" type="#_x0000_t202" style="position:absolute;left:0;text-align:left;margin-left:423.3pt;margin-top:.75pt;width:11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" filled="f" stroked="f">
              <v:textbox style="mso-fit-shape-to-text:t">
                <w:txbxContent>
                  <w:p w14:paraId="02A35653" w14:textId="5D6F138F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PROIECTANT URBANISM</w:t>
                    </w:r>
                  </w:p>
                  <w:p w14:paraId="094E2A5F" w14:textId="0FD338BC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S.C. ARHITECTI G402 S.R.L.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F68B7">
      <w:rPr>
        <w:noProof/>
      </w:rPr>
      <w:t xml:space="preserve">          </w:t>
    </w:r>
    <w:r w:rsidR="004B01BC">
      <w:rPr>
        <w:noProof/>
      </w:rPr>
      <w:t xml:space="preserve">               </w:t>
    </w:r>
  </w:p>
  <w:p w14:paraId="2BBF3A1D" w14:textId="5D806BC3" w:rsidR="00043F20" w:rsidRDefault="00043F20">
    <w:pPr>
      <w:pStyle w:val="Header"/>
    </w:pPr>
  </w:p>
  <w:p w14:paraId="5C10BF98" w14:textId="24C008F2" w:rsidR="00F54F11" w:rsidRDefault="00F54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D5F7A4"/>
    <w:multiLevelType w:val="hybridMultilevel"/>
    <w:tmpl w:val="215858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4660A0"/>
    <w:multiLevelType w:val="hybridMultilevel"/>
    <w:tmpl w:val="481493E0"/>
    <w:lvl w:ilvl="0" w:tplc="8E781F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24B753A"/>
    <w:multiLevelType w:val="hybridMultilevel"/>
    <w:tmpl w:val="87182D02"/>
    <w:lvl w:ilvl="0" w:tplc="04241D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7A2D"/>
    <w:multiLevelType w:val="hybridMultilevel"/>
    <w:tmpl w:val="71C86764"/>
    <w:lvl w:ilvl="0" w:tplc="A2F8938E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C7081"/>
    <w:multiLevelType w:val="hybridMultilevel"/>
    <w:tmpl w:val="FCD2B920"/>
    <w:lvl w:ilvl="0" w:tplc="988C98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F0C48"/>
    <w:multiLevelType w:val="hybridMultilevel"/>
    <w:tmpl w:val="C92297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57B84"/>
    <w:multiLevelType w:val="hybridMultilevel"/>
    <w:tmpl w:val="21AE7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2466"/>
    <w:multiLevelType w:val="hybridMultilevel"/>
    <w:tmpl w:val="096A7158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4E0722DA"/>
    <w:multiLevelType w:val="hybridMultilevel"/>
    <w:tmpl w:val="524E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64BA4"/>
    <w:multiLevelType w:val="hybridMultilevel"/>
    <w:tmpl w:val="A0100F9A"/>
    <w:lvl w:ilvl="0" w:tplc="F61893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93665"/>
    <w:multiLevelType w:val="hybridMultilevel"/>
    <w:tmpl w:val="B45A885E"/>
    <w:lvl w:ilvl="0" w:tplc="26EED0CC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AE31008"/>
    <w:multiLevelType w:val="hybridMultilevel"/>
    <w:tmpl w:val="9926E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02ED3"/>
    <w:multiLevelType w:val="multilevel"/>
    <w:tmpl w:val="1C7C4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13" w15:restartNumberingAfterBreak="0">
    <w:nsid w:val="5CE03E22"/>
    <w:multiLevelType w:val="multilevel"/>
    <w:tmpl w:val="B2B8D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D2D5B4F"/>
    <w:multiLevelType w:val="hybridMultilevel"/>
    <w:tmpl w:val="B18A7BBA"/>
    <w:lvl w:ilvl="0" w:tplc="670CB09A">
      <w:start w:val="2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E2D277F"/>
    <w:multiLevelType w:val="hybridMultilevel"/>
    <w:tmpl w:val="1C486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714AF"/>
    <w:multiLevelType w:val="hybridMultilevel"/>
    <w:tmpl w:val="44DC1854"/>
    <w:lvl w:ilvl="0" w:tplc="0F522712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1CC154A"/>
    <w:multiLevelType w:val="singleLevel"/>
    <w:tmpl w:val="04B887A4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8" w15:restartNumberingAfterBreak="0">
    <w:nsid w:val="632D0CD4"/>
    <w:multiLevelType w:val="multilevel"/>
    <w:tmpl w:val="C2E42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9" w15:restartNumberingAfterBreak="0">
    <w:nsid w:val="69F811D4"/>
    <w:multiLevelType w:val="hybridMultilevel"/>
    <w:tmpl w:val="8706914A"/>
    <w:lvl w:ilvl="0" w:tplc="26EED0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D26DFC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E2743"/>
    <w:multiLevelType w:val="multilevel"/>
    <w:tmpl w:val="D5E2F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1D07DEA"/>
    <w:multiLevelType w:val="multilevel"/>
    <w:tmpl w:val="072EDCB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75174D62"/>
    <w:multiLevelType w:val="hybridMultilevel"/>
    <w:tmpl w:val="A8BEF194"/>
    <w:lvl w:ilvl="0" w:tplc="7DAA41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F6A9F"/>
    <w:multiLevelType w:val="hybridMultilevel"/>
    <w:tmpl w:val="36FC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45D37"/>
    <w:multiLevelType w:val="hybridMultilevel"/>
    <w:tmpl w:val="B730282A"/>
    <w:lvl w:ilvl="0" w:tplc="AF54C2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15"/>
  </w:num>
  <w:num w:numId="5">
    <w:abstractNumId w:val="11"/>
  </w:num>
  <w:num w:numId="6">
    <w:abstractNumId w:val="23"/>
  </w:num>
  <w:num w:numId="7">
    <w:abstractNumId w:val="6"/>
  </w:num>
  <w:num w:numId="8">
    <w:abstractNumId w:val="7"/>
  </w:num>
  <w:num w:numId="9">
    <w:abstractNumId w:val="5"/>
  </w:num>
  <w:num w:numId="10">
    <w:abstractNumId w:val="12"/>
  </w:num>
  <w:num w:numId="11">
    <w:abstractNumId w:val="20"/>
  </w:num>
  <w:num w:numId="12">
    <w:abstractNumId w:val="18"/>
  </w:num>
  <w:num w:numId="13">
    <w:abstractNumId w:val="21"/>
  </w:num>
  <w:num w:numId="14">
    <w:abstractNumId w:val="24"/>
  </w:num>
  <w:num w:numId="15">
    <w:abstractNumId w:val="13"/>
  </w:num>
  <w:num w:numId="16">
    <w:abstractNumId w:val="3"/>
  </w:num>
  <w:num w:numId="17">
    <w:abstractNumId w:val="9"/>
  </w:num>
  <w:num w:numId="18">
    <w:abstractNumId w:val="2"/>
  </w:num>
  <w:num w:numId="19">
    <w:abstractNumId w:val="8"/>
  </w:num>
  <w:num w:numId="20">
    <w:abstractNumId w:val="17"/>
  </w:num>
  <w:num w:numId="21">
    <w:abstractNumId w:val="22"/>
  </w:num>
  <w:num w:numId="22">
    <w:abstractNumId w:val="0"/>
  </w:num>
  <w:num w:numId="23">
    <w:abstractNumId w:val="14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668"/>
    <w:rsid w:val="00003E60"/>
    <w:rsid w:val="00012F5B"/>
    <w:rsid w:val="00013623"/>
    <w:rsid w:val="00017D15"/>
    <w:rsid w:val="00024640"/>
    <w:rsid w:val="00037936"/>
    <w:rsid w:val="00043F20"/>
    <w:rsid w:val="00050597"/>
    <w:rsid w:val="00052814"/>
    <w:rsid w:val="00053CAF"/>
    <w:rsid w:val="000614E6"/>
    <w:rsid w:val="00061EDD"/>
    <w:rsid w:val="00067D1E"/>
    <w:rsid w:val="00073795"/>
    <w:rsid w:val="00074896"/>
    <w:rsid w:val="00076794"/>
    <w:rsid w:val="0008271D"/>
    <w:rsid w:val="00082B27"/>
    <w:rsid w:val="00094546"/>
    <w:rsid w:val="000B2FCA"/>
    <w:rsid w:val="000B5FF9"/>
    <w:rsid w:val="000B7AA2"/>
    <w:rsid w:val="000D03BA"/>
    <w:rsid w:val="000E40BC"/>
    <w:rsid w:val="000E4B92"/>
    <w:rsid w:val="000F1605"/>
    <w:rsid w:val="000F39B3"/>
    <w:rsid w:val="000F47F7"/>
    <w:rsid w:val="000F5B5F"/>
    <w:rsid w:val="000F7867"/>
    <w:rsid w:val="00116BE6"/>
    <w:rsid w:val="001173AA"/>
    <w:rsid w:val="0012204E"/>
    <w:rsid w:val="0014545A"/>
    <w:rsid w:val="0015270E"/>
    <w:rsid w:val="001568A8"/>
    <w:rsid w:val="00170863"/>
    <w:rsid w:val="00180566"/>
    <w:rsid w:val="00181C31"/>
    <w:rsid w:val="00182C36"/>
    <w:rsid w:val="00183327"/>
    <w:rsid w:val="00193473"/>
    <w:rsid w:val="00197986"/>
    <w:rsid w:val="001A4E50"/>
    <w:rsid w:val="001A5EC4"/>
    <w:rsid w:val="001B73B4"/>
    <w:rsid w:val="001C05FC"/>
    <w:rsid w:val="001C2B3A"/>
    <w:rsid w:val="001D554B"/>
    <w:rsid w:val="001E536D"/>
    <w:rsid w:val="001E62B3"/>
    <w:rsid w:val="001F363E"/>
    <w:rsid w:val="00212536"/>
    <w:rsid w:val="00217E6C"/>
    <w:rsid w:val="00223CC8"/>
    <w:rsid w:val="00231017"/>
    <w:rsid w:val="00233BFB"/>
    <w:rsid w:val="002410E7"/>
    <w:rsid w:val="00244FFE"/>
    <w:rsid w:val="00247FC3"/>
    <w:rsid w:val="002504D8"/>
    <w:rsid w:val="00251509"/>
    <w:rsid w:val="002545D8"/>
    <w:rsid w:val="00275B1B"/>
    <w:rsid w:val="00293A38"/>
    <w:rsid w:val="002942CE"/>
    <w:rsid w:val="00295558"/>
    <w:rsid w:val="002A168D"/>
    <w:rsid w:val="002B3A0D"/>
    <w:rsid w:val="002B3AE3"/>
    <w:rsid w:val="002B3DA8"/>
    <w:rsid w:val="002B4B9A"/>
    <w:rsid w:val="002C35EF"/>
    <w:rsid w:val="002C6AEB"/>
    <w:rsid w:val="002E3052"/>
    <w:rsid w:val="002E7D6A"/>
    <w:rsid w:val="002F56D5"/>
    <w:rsid w:val="00307154"/>
    <w:rsid w:val="00323E10"/>
    <w:rsid w:val="00331725"/>
    <w:rsid w:val="00333833"/>
    <w:rsid w:val="00335EFA"/>
    <w:rsid w:val="00344054"/>
    <w:rsid w:val="00346A8F"/>
    <w:rsid w:val="00357EC8"/>
    <w:rsid w:val="00377472"/>
    <w:rsid w:val="00383058"/>
    <w:rsid w:val="00385FCD"/>
    <w:rsid w:val="00391E17"/>
    <w:rsid w:val="00392AC7"/>
    <w:rsid w:val="00394229"/>
    <w:rsid w:val="003A568F"/>
    <w:rsid w:val="003A56EE"/>
    <w:rsid w:val="003B0BF8"/>
    <w:rsid w:val="003B5668"/>
    <w:rsid w:val="003C0773"/>
    <w:rsid w:val="003C27BA"/>
    <w:rsid w:val="003C2FD8"/>
    <w:rsid w:val="003D2E28"/>
    <w:rsid w:val="003D33E4"/>
    <w:rsid w:val="003D3610"/>
    <w:rsid w:val="003D37E6"/>
    <w:rsid w:val="003D4344"/>
    <w:rsid w:val="003D4CD5"/>
    <w:rsid w:val="003E281F"/>
    <w:rsid w:val="003F4F19"/>
    <w:rsid w:val="003F51F2"/>
    <w:rsid w:val="004130E3"/>
    <w:rsid w:val="00416092"/>
    <w:rsid w:val="0042091B"/>
    <w:rsid w:val="00423FDC"/>
    <w:rsid w:val="004328BD"/>
    <w:rsid w:val="0043573B"/>
    <w:rsid w:val="00440570"/>
    <w:rsid w:val="00440C30"/>
    <w:rsid w:val="00447CC9"/>
    <w:rsid w:val="00452D16"/>
    <w:rsid w:val="00456D09"/>
    <w:rsid w:val="00457938"/>
    <w:rsid w:val="00462CE6"/>
    <w:rsid w:val="00464F59"/>
    <w:rsid w:val="004660E9"/>
    <w:rsid w:val="00466663"/>
    <w:rsid w:val="00474379"/>
    <w:rsid w:val="0047459E"/>
    <w:rsid w:val="00474B9E"/>
    <w:rsid w:val="00484035"/>
    <w:rsid w:val="00486151"/>
    <w:rsid w:val="00493C4C"/>
    <w:rsid w:val="004A4E65"/>
    <w:rsid w:val="004A5740"/>
    <w:rsid w:val="004B01BC"/>
    <w:rsid w:val="004B6F1E"/>
    <w:rsid w:val="004B758A"/>
    <w:rsid w:val="004D37FA"/>
    <w:rsid w:val="004D4492"/>
    <w:rsid w:val="004D6A90"/>
    <w:rsid w:val="004D7D24"/>
    <w:rsid w:val="004E3B19"/>
    <w:rsid w:val="004E7E3C"/>
    <w:rsid w:val="00502A4C"/>
    <w:rsid w:val="005058A0"/>
    <w:rsid w:val="00521341"/>
    <w:rsid w:val="00527336"/>
    <w:rsid w:val="005307CA"/>
    <w:rsid w:val="00536124"/>
    <w:rsid w:val="005477B0"/>
    <w:rsid w:val="0055592D"/>
    <w:rsid w:val="005606E5"/>
    <w:rsid w:val="00567AD8"/>
    <w:rsid w:val="0057087E"/>
    <w:rsid w:val="0057256B"/>
    <w:rsid w:val="00582E2A"/>
    <w:rsid w:val="005A39EC"/>
    <w:rsid w:val="005B33C3"/>
    <w:rsid w:val="005B348E"/>
    <w:rsid w:val="005B47F9"/>
    <w:rsid w:val="005C76AF"/>
    <w:rsid w:val="005C7F1E"/>
    <w:rsid w:val="005D201E"/>
    <w:rsid w:val="005E4589"/>
    <w:rsid w:val="005E6323"/>
    <w:rsid w:val="005E7D94"/>
    <w:rsid w:val="005F68B7"/>
    <w:rsid w:val="00600B6D"/>
    <w:rsid w:val="00602BA7"/>
    <w:rsid w:val="00606029"/>
    <w:rsid w:val="006111BF"/>
    <w:rsid w:val="00621975"/>
    <w:rsid w:val="00641391"/>
    <w:rsid w:val="0064537B"/>
    <w:rsid w:val="00662766"/>
    <w:rsid w:val="00664476"/>
    <w:rsid w:val="00671225"/>
    <w:rsid w:val="006716FB"/>
    <w:rsid w:val="00671B11"/>
    <w:rsid w:val="00673FF9"/>
    <w:rsid w:val="00695C6E"/>
    <w:rsid w:val="006A0704"/>
    <w:rsid w:val="006C061E"/>
    <w:rsid w:val="006C36AE"/>
    <w:rsid w:val="006D2A3F"/>
    <w:rsid w:val="006F424B"/>
    <w:rsid w:val="006F5E2F"/>
    <w:rsid w:val="006F7A04"/>
    <w:rsid w:val="00700619"/>
    <w:rsid w:val="00713135"/>
    <w:rsid w:val="00717FC6"/>
    <w:rsid w:val="0072280E"/>
    <w:rsid w:val="00723772"/>
    <w:rsid w:val="00727E77"/>
    <w:rsid w:val="00741A3C"/>
    <w:rsid w:val="00742408"/>
    <w:rsid w:val="0074674D"/>
    <w:rsid w:val="00753174"/>
    <w:rsid w:val="00753EB5"/>
    <w:rsid w:val="007604BC"/>
    <w:rsid w:val="0076396A"/>
    <w:rsid w:val="007644B5"/>
    <w:rsid w:val="00771778"/>
    <w:rsid w:val="007808D3"/>
    <w:rsid w:val="00787919"/>
    <w:rsid w:val="007919F8"/>
    <w:rsid w:val="00795D1B"/>
    <w:rsid w:val="007974AB"/>
    <w:rsid w:val="007A2C63"/>
    <w:rsid w:val="007A6158"/>
    <w:rsid w:val="007B76F9"/>
    <w:rsid w:val="007C2AA5"/>
    <w:rsid w:val="007D29AE"/>
    <w:rsid w:val="007D3EC0"/>
    <w:rsid w:val="007D5F69"/>
    <w:rsid w:val="007E19A4"/>
    <w:rsid w:val="007E448F"/>
    <w:rsid w:val="007F2682"/>
    <w:rsid w:val="00800A1F"/>
    <w:rsid w:val="00801C66"/>
    <w:rsid w:val="00804575"/>
    <w:rsid w:val="0080464B"/>
    <w:rsid w:val="008116CE"/>
    <w:rsid w:val="00811751"/>
    <w:rsid w:val="00816D47"/>
    <w:rsid w:val="0082735B"/>
    <w:rsid w:val="0084282B"/>
    <w:rsid w:val="008619CD"/>
    <w:rsid w:val="00866EA7"/>
    <w:rsid w:val="00877FDB"/>
    <w:rsid w:val="00884FEA"/>
    <w:rsid w:val="00885BA1"/>
    <w:rsid w:val="008917FD"/>
    <w:rsid w:val="008954A5"/>
    <w:rsid w:val="008972B6"/>
    <w:rsid w:val="008A183A"/>
    <w:rsid w:val="008A1A26"/>
    <w:rsid w:val="008A1AC6"/>
    <w:rsid w:val="008B282B"/>
    <w:rsid w:val="008B4278"/>
    <w:rsid w:val="008B5718"/>
    <w:rsid w:val="008C320D"/>
    <w:rsid w:val="008D087D"/>
    <w:rsid w:val="008E1794"/>
    <w:rsid w:val="008E2115"/>
    <w:rsid w:val="008F0554"/>
    <w:rsid w:val="008F7D94"/>
    <w:rsid w:val="009047D5"/>
    <w:rsid w:val="00907BDC"/>
    <w:rsid w:val="00917FD0"/>
    <w:rsid w:val="00921953"/>
    <w:rsid w:val="00936B69"/>
    <w:rsid w:val="00943FDF"/>
    <w:rsid w:val="009441C0"/>
    <w:rsid w:val="00944EB6"/>
    <w:rsid w:val="009463D4"/>
    <w:rsid w:val="00952C06"/>
    <w:rsid w:val="009545AD"/>
    <w:rsid w:val="00964A8A"/>
    <w:rsid w:val="0096768A"/>
    <w:rsid w:val="00970132"/>
    <w:rsid w:val="009744D7"/>
    <w:rsid w:val="0098054F"/>
    <w:rsid w:val="00982E8C"/>
    <w:rsid w:val="0099751D"/>
    <w:rsid w:val="009A7DA2"/>
    <w:rsid w:val="009B33BD"/>
    <w:rsid w:val="009B48D7"/>
    <w:rsid w:val="009C0460"/>
    <w:rsid w:val="009D33F6"/>
    <w:rsid w:val="009E6860"/>
    <w:rsid w:val="009F073E"/>
    <w:rsid w:val="009F1821"/>
    <w:rsid w:val="009F218E"/>
    <w:rsid w:val="00A0150E"/>
    <w:rsid w:val="00A0315D"/>
    <w:rsid w:val="00A052DB"/>
    <w:rsid w:val="00A227B6"/>
    <w:rsid w:val="00A22903"/>
    <w:rsid w:val="00A23218"/>
    <w:rsid w:val="00A2565D"/>
    <w:rsid w:val="00A36150"/>
    <w:rsid w:val="00A562B8"/>
    <w:rsid w:val="00A609BD"/>
    <w:rsid w:val="00A652C3"/>
    <w:rsid w:val="00A6658A"/>
    <w:rsid w:val="00A67047"/>
    <w:rsid w:val="00A67ABD"/>
    <w:rsid w:val="00A71EAE"/>
    <w:rsid w:val="00A7468B"/>
    <w:rsid w:val="00A75E70"/>
    <w:rsid w:val="00A80159"/>
    <w:rsid w:val="00A901D4"/>
    <w:rsid w:val="00AA2D49"/>
    <w:rsid w:val="00AA6A5D"/>
    <w:rsid w:val="00AB1AFF"/>
    <w:rsid w:val="00AD0765"/>
    <w:rsid w:val="00AD162F"/>
    <w:rsid w:val="00AD39C5"/>
    <w:rsid w:val="00AD7580"/>
    <w:rsid w:val="00AE1402"/>
    <w:rsid w:val="00AF4658"/>
    <w:rsid w:val="00B0054C"/>
    <w:rsid w:val="00B008F1"/>
    <w:rsid w:val="00B0690E"/>
    <w:rsid w:val="00B07354"/>
    <w:rsid w:val="00B12C37"/>
    <w:rsid w:val="00B17E65"/>
    <w:rsid w:val="00B3285D"/>
    <w:rsid w:val="00B4393D"/>
    <w:rsid w:val="00B46427"/>
    <w:rsid w:val="00B549CE"/>
    <w:rsid w:val="00B6028C"/>
    <w:rsid w:val="00B7000B"/>
    <w:rsid w:val="00B70A5F"/>
    <w:rsid w:val="00B722D7"/>
    <w:rsid w:val="00B723D5"/>
    <w:rsid w:val="00B7268B"/>
    <w:rsid w:val="00B776E1"/>
    <w:rsid w:val="00B8256D"/>
    <w:rsid w:val="00B9297C"/>
    <w:rsid w:val="00B964E9"/>
    <w:rsid w:val="00BA26E2"/>
    <w:rsid w:val="00BA6811"/>
    <w:rsid w:val="00BB2D1C"/>
    <w:rsid w:val="00BD26B8"/>
    <w:rsid w:val="00BE0D0C"/>
    <w:rsid w:val="00BF2403"/>
    <w:rsid w:val="00C00C3C"/>
    <w:rsid w:val="00C02E17"/>
    <w:rsid w:val="00C31934"/>
    <w:rsid w:val="00C41FA5"/>
    <w:rsid w:val="00C559FA"/>
    <w:rsid w:val="00C73263"/>
    <w:rsid w:val="00C743E4"/>
    <w:rsid w:val="00C76435"/>
    <w:rsid w:val="00C7765E"/>
    <w:rsid w:val="00C803F2"/>
    <w:rsid w:val="00C848D2"/>
    <w:rsid w:val="00C87F51"/>
    <w:rsid w:val="00C9059E"/>
    <w:rsid w:val="00C92E62"/>
    <w:rsid w:val="00CB060B"/>
    <w:rsid w:val="00CC2E20"/>
    <w:rsid w:val="00CC6235"/>
    <w:rsid w:val="00CD4F06"/>
    <w:rsid w:val="00CD5A34"/>
    <w:rsid w:val="00CE5276"/>
    <w:rsid w:val="00CE5CD9"/>
    <w:rsid w:val="00CE7B50"/>
    <w:rsid w:val="00CF5353"/>
    <w:rsid w:val="00D00344"/>
    <w:rsid w:val="00D0227C"/>
    <w:rsid w:val="00D1392B"/>
    <w:rsid w:val="00D1469D"/>
    <w:rsid w:val="00D26587"/>
    <w:rsid w:val="00D27DB9"/>
    <w:rsid w:val="00D36FD4"/>
    <w:rsid w:val="00D53411"/>
    <w:rsid w:val="00D70967"/>
    <w:rsid w:val="00D766B4"/>
    <w:rsid w:val="00D81408"/>
    <w:rsid w:val="00D84253"/>
    <w:rsid w:val="00D90563"/>
    <w:rsid w:val="00D979B5"/>
    <w:rsid w:val="00DA2B58"/>
    <w:rsid w:val="00DB0114"/>
    <w:rsid w:val="00DB3712"/>
    <w:rsid w:val="00DC0417"/>
    <w:rsid w:val="00DC3B47"/>
    <w:rsid w:val="00DE23F8"/>
    <w:rsid w:val="00DE26FA"/>
    <w:rsid w:val="00DF1E11"/>
    <w:rsid w:val="00DF68F6"/>
    <w:rsid w:val="00DF7DC4"/>
    <w:rsid w:val="00E00FC1"/>
    <w:rsid w:val="00E016D9"/>
    <w:rsid w:val="00E03F90"/>
    <w:rsid w:val="00E06785"/>
    <w:rsid w:val="00E14BF5"/>
    <w:rsid w:val="00E1573D"/>
    <w:rsid w:val="00E27914"/>
    <w:rsid w:val="00E27987"/>
    <w:rsid w:val="00E35561"/>
    <w:rsid w:val="00E3781B"/>
    <w:rsid w:val="00E43ADC"/>
    <w:rsid w:val="00E43D43"/>
    <w:rsid w:val="00E44B5D"/>
    <w:rsid w:val="00E454D2"/>
    <w:rsid w:val="00E506DA"/>
    <w:rsid w:val="00E50C5C"/>
    <w:rsid w:val="00E60464"/>
    <w:rsid w:val="00E64387"/>
    <w:rsid w:val="00E654CE"/>
    <w:rsid w:val="00E70CC3"/>
    <w:rsid w:val="00E8490E"/>
    <w:rsid w:val="00E84934"/>
    <w:rsid w:val="00E9230F"/>
    <w:rsid w:val="00EA3E8D"/>
    <w:rsid w:val="00EB7DB4"/>
    <w:rsid w:val="00ED0A76"/>
    <w:rsid w:val="00EE093E"/>
    <w:rsid w:val="00EE0E92"/>
    <w:rsid w:val="00EF3FDC"/>
    <w:rsid w:val="00EF5BB2"/>
    <w:rsid w:val="00F000BB"/>
    <w:rsid w:val="00F3442A"/>
    <w:rsid w:val="00F3637D"/>
    <w:rsid w:val="00F44F9E"/>
    <w:rsid w:val="00F51440"/>
    <w:rsid w:val="00F54F11"/>
    <w:rsid w:val="00F57E31"/>
    <w:rsid w:val="00F70F0E"/>
    <w:rsid w:val="00F71BE0"/>
    <w:rsid w:val="00F7297B"/>
    <w:rsid w:val="00F811CE"/>
    <w:rsid w:val="00F9063D"/>
    <w:rsid w:val="00F90826"/>
    <w:rsid w:val="00FA6733"/>
    <w:rsid w:val="00FA6DA1"/>
    <w:rsid w:val="00FB0488"/>
    <w:rsid w:val="00FB78DF"/>
    <w:rsid w:val="00FC4DB9"/>
    <w:rsid w:val="00FD3C06"/>
    <w:rsid w:val="00FD5BF1"/>
    <w:rsid w:val="00FD7EC1"/>
    <w:rsid w:val="00FE1328"/>
    <w:rsid w:val="00FF4E6A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1F6ACC"/>
  <w15:docId w15:val="{1DAD046F-144D-4A06-BDE9-70777784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66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30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3BD"/>
    <w:pPr>
      <w:ind w:left="720"/>
      <w:contextualSpacing/>
    </w:pPr>
    <w:rPr>
      <w:rFonts w:eastAsiaTheme="minorHAnsi"/>
    </w:rPr>
  </w:style>
  <w:style w:type="paragraph" w:customStyle="1" w:styleId="DefaultText2">
    <w:name w:val="Default Text:2"/>
    <w:basedOn w:val="Normal"/>
    <w:rsid w:val="003071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efaultText">
    <w:name w:val="Default Text"/>
    <w:basedOn w:val="Normal"/>
    <w:rsid w:val="003071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54F1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54F11"/>
  </w:style>
  <w:style w:type="paragraph" w:styleId="Footer">
    <w:name w:val="footer"/>
    <w:basedOn w:val="Normal"/>
    <w:link w:val="FooterChar"/>
    <w:uiPriority w:val="99"/>
    <w:unhideWhenUsed/>
    <w:rsid w:val="00F54F1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F54F11"/>
  </w:style>
  <w:style w:type="character" w:styleId="Hyperlink">
    <w:name w:val="Hyperlink"/>
    <w:basedOn w:val="DefaultParagraphFont"/>
    <w:uiPriority w:val="99"/>
    <w:unhideWhenUsed/>
    <w:rsid w:val="007A2C63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424B"/>
    <w:pPr>
      <w:spacing w:after="120" w:line="256" w:lineRule="auto"/>
    </w:pPr>
    <w:rPr>
      <w:rFonts w:eastAsia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F424B"/>
    <w:rPr>
      <w:sz w:val="16"/>
      <w:szCs w:val="16"/>
    </w:rPr>
  </w:style>
  <w:style w:type="paragraph" w:customStyle="1" w:styleId="CornelChar">
    <w:name w:val="Cornel Char"/>
    <w:basedOn w:val="Normal"/>
    <w:uiPriority w:val="99"/>
    <w:rsid w:val="006F424B"/>
    <w:pPr>
      <w:widowControl w:val="0"/>
      <w:spacing w:after="0" w:line="360" w:lineRule="auto"/>
      <w:jc w:val="both"/>
    </w:pPr>
    <w:rPr>
      <w:rFonts w:ascii="Arial" w:eastAsia="Times New Roman" w:hAnsi="Arial" w:cs="Arial"/>
      <w:sz w:val="28"/>
      <w:szCs w:val="28"/>
      <w:lang w:val="ro-RO" w:eastAsia="ro-RO"/>
    </w:rPr>
  </w:style>
  <w:style w:type="character" w:customStyle="1" w:styleId="do1">
    <w:name w:val="do1"/>
    <w:uiPriority w:val="99"/>
    <w:rsid w:val="006F424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3A5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2310-1252-4E0C-8EA9-3072F5F0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12</Pages>
  <Words>3242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A26</dc:creator>
  <cp:lastModifiedBy>Alexandra G. Dochia</cp:lastModifiedBy>
  <cp:revision>39</cp:revision>
  <cp:lastPrinted>2021-07-20T08:58:00Z</cp:lastPrinted>
  <dcterms:created xsi:type="dcterms:W3CDTF">2018-04-26T08:56:00Z</dcterms:created>
  <dcterms:modified xsi:type="dcterms:W3CDTF">2021-07-20T08:59:00Z</dcterms:modified>
</cp:coreProperties>
</file>