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92" w:rsidRDefault="00AA4C92" w:rsidP="00AA4C9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AA4C92" w:rsidRDefault="00AA4C92" w:rsidP="00AA4C9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AA4C92" w:rsidRDefault="00387817" w:rsidP="00AA4C9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  <w:r>
        <w:rPr>
          <w:rFonts w:ascii="Cambria" w:hAnsi="Cambria"/>
          <w:b/>
          <w:color w:val="C00000"/>
          <w:sz w:val="26"/>
          <w:szCs w:val="26"/>
          <w:lang w:val="ro-RO"/>
        </w:rPr>
        <w:t>20.07.2016</w:t>
      </w:r>
    </w:p>
    <w:p w:rsidR="00387817" w:rsidRDefault="00387817" w:rsidP="00AA4C9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</w:p>
    <w:p w:rsidR="00387817" w:rsidRPr="00D3391F" w:rsidRDefault="00387817" w:rsidP="00AA4C9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  <w:bookmarkStart w:id="0" w:name="_GoBack"/>
      <w:bookmarkEnd w:id="0"/>
    </w:p>
    <w:p w:rsidR="00387817" w:rsidRDefault="00AA4C92" w:rsidP="00AA4C92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</w:t>
      </w:r>
      <w:r w:rsidR="006D6502">
        <w:rPr>
          <w:rFonts w:ascii="Cambria" w:hAnsi="Cambria"/>
          <w:sz w:val="26"/>
          <w:szCs w:val="26"/>
          <w:lang w:val="ro-RO"/>
        </w:rPr>
        <w:t xml:space="preserve"> privire la elaborarea sau reviz</w:t>
      </w:r>
      <w:r>
        <w:rPr>
          <w:rFonts w:ascii="Cambria" w:hAnsi="Cambria"/>
          <w:sz w:val="26"/>
          <w:szCs w:val="26"/>
          <w:lang w:val="ro-RO"/>
        </w:rPr>
        <w:t>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administraţiei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</w:t>
      </w:r>
      <w:proofErr w:type="spellStart"/>
      <w:r>
        <w:rPr>
          <w:rFonts w:ascii="Cambria" w:hAnsi="Cambria"/>
          <w:sz w:val="26"/>
          <w:szCs w:val="26"/>
          <w:lang w:val="ro-RO"/>
        </w:rPr>
        <w:t>afişează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la sediul propriu, </w:t>
      </w:r>
      <w:r w:rsidRPr="00D3391F">
        <w:rPr>
          <w:rFonts w:ascii="Cambria" w:hAnsi="Cambria"/>
          <w:sz w:val="26"/>
          <w:szCs w:val="26"/>
          <w:lang w:val="ro-RO"/>
        </w:rPr>
        <w:t xml:space="preserve">la Centrul de Informare 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Cetăţenilor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 xml:space="preserve">str. </w:t>
      </w:r>
      <w:r w:rsidR="00387817">
        <w:rPr>
          <w:rFonts w:ascii="Cambria" w:hAnsi="Cambria"/>
          <w:b/>
          <w:sz w:val="26"/>
          <w:szCs w:val="26"/>
          <w:lang w:val="ro-RO"/>
        </w:rPr>
        <w:t>Panduri</w:t>
      </w:r>
      <w:r>
        <w:rPr>
          <w:rFonts w:ascii="Cambria" w:hAnsi="Cambria"/>
          <w:b/>
          <w:sz w:val="26"/>
          <w:szCs w:val="26"/>
          <w:lang w:val="ro-RO"/>
        </w:rPr>
        <w:t xml:space="preserve">, beneficiar </w:t>
      </w:r>
      <w:r w:rsidR="00387817">
        <w:rPr>
          <w:rFonts w:ascii="Cambria" w:hAnsi="Cambria"/>
          <w:b/>
          <w:sz w:val="26"/>
          <w:szCs w:val="26"/>
          <w:lang w:val="ro-RO"/>
        </w:rPr>
        <w:t xml:space="preserve"> Crețan Mircea-Vasile.</w:t>
      </w:r>
    </w:p>
    <w:p w:rsidR="00AA4C92" w:rsidRPr="0028525C" w:rsidRDefault="00AA4C92" w:rsidP="00AA4C92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proofErr w:type="spellStart"/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</w:t>
      </w:r>
      <w:proofErr w:type="spellStart"/>
      <w:r w:rsidRPr="00D3391F">
        <w:rPr>
          <w:rFonts w:asciiTheme="majorHAnsi" w:hAnsiTheme="majorHAnsi"/>
          <w:sz w:val="26"/>
          <w:szCs w:val="26"/>
          <w:lang w:val="ro-RO"/>
        </w:rPr>
        <w:t>Brâncuşi</w:t>
      </w:r>
      <w:proofErr w:type="spellEnd"/>
      <w:r w:rsidRPr="00D3391F">
        <w:rPr>
          <w:rFonts w:asciiTheme="majorHAnsi" w:hAnsiTheme="majorHAnsi"/>
          <w:sz w:val="26"/>
          <w:szCs w:val="26"/>
          <w:lang w:val="ro-RO"/>
        </w:rPr>
        <w:t>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AA4C92" w:rsidRPr="00D3391F" w:rsidRDefault="00AA4C92" w:rsidP="00AA4C92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387817">
        <w:rPr>
          <w:rFonts w:ascii="Cambria" w:hAnsi="Cambria"/>
          <w:sz w:val="26"/>
          <w:szCs w:val="26"/>
          <w:lang w:val="ro-RO"/>
        </w:rPr>
        <w:t>16.08.2016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="00DF1CC7">
        <w:rPr>
          <w:rFonts w:ascii="Cambria" w:hAnsi="Cambria"/>
          <w:b/>
          <w:sz w:val="26"/>
          <w:szCs w:val="26"/>
          <w:lang w:val="ro-RO"/>
        </w:rPr>
        <w:t xml:space="preserve"> </w:t>
      </w:r>
      <w:r w:rsidR="008B1600">
        <w:rPr>
          <w:rFonts w:ascii="Cambria" w:hAnsi="Cambria"/>
          <w:sz w:val="26"/>
          <w:szCs w:val="26"/>
          <w:lang w:val="ro-RO"/>
        </w:rPr>
        <w:t>la camera 1</w:t>
      </w:r>
      <w:r w:rsidR="00387817">
        <w:rPr>
          <w:rFonts w:ascii="Cambria" w:hAnsi="Cambria"/>
          <w:sz w:val="26"/>
          <w:szCs w:val="26"/>
          <w:lang w:val="ro-RO"/>
        </w:rPr>
        <w:t>6</w:t>
      </w:r>
      <w:r w:rsidRPr="00D3391F">
        <w:rPr>
          <w:rFonts w:ascii="Cambria" w:hAnsi="Cambria"/>
          <w:sz w:val="26"/>
          <w:szCs w:val="26"/>
          <w:lang w:val="ro-RO"/>
        </w:rPr>
        <w:t>, de</w:t>
      </w:r>
      <w:r w:rsidR="00E27406">
        <w:rPr>
          <w:rFonts w:ascii="Cambria" w:hAnsi="Cambria"/>
          <w:sz w:val="26"/>
          <w:szCs w:val="26"/>
          <w:lang w:val="ro-RO"/>
        </w:rPr>
        <w:t xml:space="preserve"> </w:t>
      </w:r>
      <w:r w:rsidR="00387817">
        <w:rPr>
          <w:rFonts w:ascii="Cambria" w:hAnsi="Cambria"/>
          <w:sz w:val="26"/>
          <w:szCs w:val="26"/>
          <w:lang w:val="ro-RO"/>
        </w:rPr>
        <w:t xml:space="preserve">doamna Diaconescu Loredana </w:t>
      </w:r>
      <w:r w:rsidR="008B1600">
        <w:rPr>
          <w:rFonts w:ascii="Cambria" w:hAnsi="Cambria"/>
          <w:sz w:val="26"/>
          <w:szCs w:val="26"/>
          <w:lang w:val="ro-RO"/>
        </w:rPr>
        <w:t xml:space="preserve"> persoană desemnată.</w:t>
      </w:r>
    </w:p>
    <w:p w:rsidR="00AA4C92" w:rsidRDefault="00AA4C92" w:rsidP="00AA4C92"/>
    <w:p w:rsidR="00AA4C92" w:rsidRDefault="00AA4C92" w:rsidP="00AA4C92"/>
    <w:p w:rsidR="00676544" w:rsidRDefault="00676544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/>
    <w:p w:rsidR="006D6502" w:rsidRDefault="006D6502" w:rsidP="006D650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DF1CC7" w:rsidRDefault="00DF1CC7" w:rsidP="006D650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 __________/______________</w:t>
      </w:r>
    </w:p>
    <w:p w:rsidR="006D6502" w:rsidRDefault="006D6502" w:rsidP="00DF1CC7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DF1CC7" w:rsidRPr="00DF1CC7" w:rsidRDefault="00DF1CC7" w:rsidP="00DF1CC7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  <w:r>
        <w:rPr>
          <w:rFonts w:ascii="Cambria" w:hAnsi="Cambria"/>
          <w:b/>
          <w:color w:val="C00000"/>
          <w:sz w:val="26"/>
          <w:szCs w:val="26"/>
          <w:lang w:val="ro-RO"/>
        </w:rPr>
        <w:t>30 zile lucrătoare</w:t>
      </w:r>
    </w:p>
    <w:p w:rsidR="006D6502" w:rsidRPr="00D3391F" w:rsidRDefault="006D6502" w:rsidP="006D650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DF1CC7" w:rsidRDefault="006D6502" w:rsidP="006D6502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>art.40 din Ordinul 2701/2010 pentru aprobarea metodologiei de informare și consultare a publicului cu privire la elaborarea sau revizuirea planurilor de amenajare a teritoriului și de urbanism</w:t>
      </w:r>
      <w:r w:rsidR="00DF1CC7">
        <w:rPr>
          <w:rFonts w:ascii="Cambria" w:hAnsi="Cambria"/>
          <w:sz w:val="26"/>
          <w:szCs w:val="26"/>
          <w:lang w:val="ro-RO"/>
        </w:rPr>
        <w:t xml:space="preserve">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 w:rsidR="00DF1CC7"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 xml:space="preserve">din Legea 52/21.01.2003, privind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transparenţa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decizională în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publică, autoritatea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administraţiei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publice locale, în cadrul procedurilor de elaborare a proiectelor de acte normative, publică în site-ul propr</w:t>
      </w:r>
      <w:r w:rsidR="00DF1CC7">
        <w:rPr>
          <w:rFonts w:ascii="Cambria" w:hAnsi="Cambria"/>
          <w:sz w:val="26"/>
          <w:szCs w:val="26"/>
          <w:lang w:val="ro-RO"/>
        </w:rPr>
        <w:t xml:space="preserve">iu și </w:t>
      </w:r>
      <w:proofErr w:type="spellStart"/>
      <w:r w:rsidR="00DF1CC7">
        <w:rPr>
          <w:rFonts w:ascii="Cambria" w:hAnsi="Cambria"/>
          <w:sz w:val="26"/>
          <w:szCs w:val="26"/>
          <w:lang w:val="ro-RO"/>
        </w:rPr>
        <w:t>afişează</w:t>
      </w:r>
      <w:proofErr w:type="spellEnd"/>
      <w:r w:rsidR="00DF1CC7">
        <w:rPr>
          <w:rFonts w:ascii="Cambria" w:hAnsi="Cambria"/>
          <w:sz w:val="26"/>
          <w:szCs w:val="26"/>
          <w:lang w:val="ro-RO"/>
        </w:rPr>
        <w:t xml:space="preserve">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Cetăţenilor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 xml:space="preserve">str. </w:t>
      </w:r>
      <w:r w:rsidR="00DF1CC7">
        <w:rPr>
          <w:rFonts w:ascii="Cambria" w:hAnsi="Cambria"/>
          <w:b/>
          <w:sz w:val="26"/>
          <w:szCs w:val="26"/>
          <w:lang w:val="ro-RO"/>
        </w:rPr>
        <w:t>______________________</w:t>
      </w:r>
      <w:r>
        <w:rPr>
          <w:rFonts w:ascii="Cambria" w:hAnsi="Cambria"/>
          <w:b/>
          <w:sz w:val="26"/>
          <w:szCs w:val="26"/>
          <w:lang w:val="ro-RO"/>
        </w:rPr>
        <w:t xml:space="preserve">, beneficiar </w:t>
      </w:r>
      <w:r w:rsidR="00DF1CC7">
        <w:rPr>
          <w:rFonts w:ascii="Cambria" w:hAnsi="Cambria"/>
          <w:b/>
          <w:sz w:val="26"/>
          <w:szCs w:val="26"/>
          <w:lang w:val="ro-RO"/>
        </w:rPr>
        <w:t>_____________________</w:t>
      </w:r>
    </w:p>
    <w:p w:rsidR="00DF1CC7" w:rsidRDefault="00DF1CC7" w:rsidP="006D6502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____________________________________________</w:t>
      </w:r>
      <w:r w:rsidR="006D6502">
        <w:rPr>
          <w:rFonts w:ascii="Cambria" w:hAnsi="Cambria"/>
          <w:b/>
          <w:sz w:val="26"/>
          <w:szCs w:val="26"/>
          <w:lang w:val="ro-RO"/>
        </w:rPr>
        <w:t>.</w:t>
      </w:r>
    </w:p>
    <w:p w:rsidR="00DF1CC7" w:rsidRPr="00DF1CC7" w:rsidRDefault="00DF1CC7" w:rsidP="00DF1CC7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specialitate, proiectul nr.________/__________ elaborat de _______________________, însoțit de avizele și aprobările necesare.</w:t>
      </w:r>
    </w:p>
    <w:p w:rsidR="006D6502" w:rsidRPr="0028525C" w:rsidRDefault="006D6502" w:rsidP="006D6502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proofErr w:type="spellStart"/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</w:t>
      </w:r>
      <w:proofErr w:type="spellStart"/>
      <w:r w:rsidRPr="00D3391F">
        <w:rPr>
          <w:rFonts w:asciiTheme="majorHAnsi" w:hAnsiTheme="majorHAnsi"/>
          <w:sz w:val="26"/>
          <w:szCs w:val="26"/>
          <w:lang w:val="ro-RO"/>
        </w:rPr>
        <w:t>Brâncuşi</w:t>
      </w:r>
      <w:proofErr w:type="spellEnd"/>
      <w:r w:rsidRPr="00D3391F">
        <w:rPr>
          <w:rFonts w:asciiTheme="majorHAnsi" w:hAnsiTheme="majorHAnsi"/>
          <w:sz w:val="26"/>
          <w:szCs w:val="26"/>
          <w:lang w:val="ro-RO"/>
        </w:rPr>
        <w:t>, nr.19, Tg-Jiu, la Serviciul Urbanism.</w:t>
      </w:r>
      <w:r w:rsidRPr="00D3391F">
        <w:rPr>
          <w:sz w:val="26"/>
          <w:szCs w:val="26"/>
        </w:rPr>
        <w:t xml:space="preserve"> </w:t>
      </w:r>
    </w:p>
    <w:p w:rsidR="006D6502" w:rsidRPr="00D3391F" w:rsidRDefault="006D6502" w:rsidP="006D6502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685219">
        <w:rPr>
          <w:rFonts w:ascii="Cambria" w:hAnsi="Cambria"/>
          <w:sz w:val="26"/>
          <w:szCs w:val="26"/>
          <w:lang w:val="ro-RO"/>
        </w:rPr>
        <w:t>__________________________</w:t>
      </w:r>
      <w:r w:rsidR="00685219">
        <w:rPr>
          <w:rFonts w:ascii="Cambria" w:hAnsi="Cambria"/>
          <w:b/>
          <w:sz w:val="26"/>
          <w:szCs w:val="26"/>
          <w:lang w:val="ro-RO"/>
        </w:rPr>
        <w:t>*cel puțin 10 zile calendaristice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="00D70CCA">
        <w:rPr>
          <w:rFonts w:ascii="Cambria" w:hAnsi="Cambria"/>
          <w:sz w:val="26"/>
          <w:szCs w:val="26"/>
          <w:lang w:val="ro-RO"/>
        </w:rPr>
        <w:t xml:space="preserve"> la camera ____</w:t>
      </w:r>
      <w:r w:rsidRPr="00D3391F">
        <w:rPr>
          <w:rFonts w:ascii="Cambria" w:hAnsi="Cambria"/>
          <w:sz w:val="26"/>
          <w:szCs w:val="26"/>
          <w:lang w:val="ro-RO"/>
        </w:rPr>
        <w:t xml:space="preserve">, de </w:t>
      </w:r>
      <w:r w:rsidR="00D70CCA">
        <w:rPr>
          <w:rFonts w:ascii="Cambria" w:hAnsi="Cambria"/>
          <w:sz w:val="26"/>
          <w:szCs w:val="26"/>
          <w:lang w:val="ro-RO"/>
        </w:rPr>
        <w:t>____________________</w:t>
      </w:r>
      <w:r w:rsidRPr="00D3391F">
        <w:rPr>
          <w:rFonts w:ascii="Cambria" w:hAnsi="Cambria"/>
          <w:sz w:val="26"/>
          <w:szCs w:val="26"/>
          <w:lang w:val="ro-RO"/>
        </w:rPr>
        <w:t xml:space="preserve">, persoană desemnată prin </w:t>
      </w:r>
      <w:r w:rsidR="00D70CCA">
        <w:rPr>
          <w:rFonts w:ascii="Cambria" w:hAnsi="Cambria"/>
          <w:sz w:val="26"/>
          <w:szCs w:val="26"/>
          <w:lang w:val="ro-RO"/>
        </w:rPr>
        <w:t>____________________________________</w:t>
      </w:r>
      <w:r w:rsidRPr="00D3391F">
        <w:rPr>
          <w:rFonts w:ascii="Cambria" w:hAnsi="Cambria"/>
          <w:sz w:val="26"/>
          <w:szCs w:val="26"/>
          <w:lang w:val="ro-RO"/>
        </w:rPr>
        <w:t xml:space="preserve">, pentru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relaţia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cu societatea civilă.</w:t>
      </w:r>
    </w:p>
    <w:p w:rsidR="006D6502" w:rsidRDefault="006D6502" w:rsidP="006D6502"/>
    <w:p w:rsidR="006D6502" w:rsidRDefault="006D6502" w:rsidP="006D6502"/>
    <w:p w:rsidR="006D6502" w:rsidRDefault="006D6502"/>
    <w:sectPr w:rsidR="006D6502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A4C92"/>
    <w:rsid w:val="0001293E"/>
    <w:rsid w:val="00387817"/>
    <w:rsid w:val="004566DB"/>
    <w:rsid w:val="00676544"/>
    <w:rsid w:val="00685219"/>
    <w:rsid w:val="006D6502"/>
    <w:rsid w:val="008B1600"/>
    <w:rsid w:val="00AA4C92"/>
    <w:rsid w:val="00D70CCA"/>
    <w:rsid w:val="00DF1CC7"/>
    <w:rsid w:val="00E27406"/>
    <w:rsid w:val="00F2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BF718-F63C-42F0-B940-1FA1E032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Madalina Baluta</cp:lastModifiedBy>
  <cp:revision>6</cp:revision>
  <cp:lastPrinted>2016-07-27T10:18:00Z</cp:lastPrinted>
  <dcterms:created xsi:type="dcterms:W3CDTF">2014-03-11T09:05:00Z</dcterms:created>
  <dcterms:modified xsi:type="dcterms:W3CDTF">2016-07-27T10:21:00Z</dcterms:modified>
</cp:coreProperties>
</file>