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450" w:rsidRDefault="003D5450" w:rsidP="00D371D7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</w:p>
    <w:p w:rsidR="003D5450" w:rsidRPr="00B7076F" w:rsidRDefault="003D5450" w:rsidP="003D5450">
      <w:pPr>
        <w:jc w:val="both"/>
        <w:rPr>
          <w:rFonts w:asciiTheme="majorHAnsi" w:hAnsiTheme="majorHAnsi"/>
          <w:b/>
          <w:sz w:val="24"/>
          <w:szCs w:val="24"/>
        </w:rPr>
      </w:pPr>
      <w:r w:rsidRPr="00B7076F">
        <w:rPr>
          <w:rFonts w:asciiTheme="majorHAnsi" w:hAnsiTheme="majorHAnsi"/>
          <w:b/>
          <w:sz w:val="24"/>
          <w:szCs w:val="24"/>
        </w:rPr>
        <w:t>ROMÂNIA</w:t>
      </w:r>
      <w:r w:rsidRPr="00B7076F">
        <w:rPr>
          <w:rFonts w:asciiTheme="majorHAnsi" w:hAnsiTheme="majorHAnsi"/>
          <w:b/>
          <w:sz w:val="24"/>
          <w:szCs w:val="24"/>
        </w:rPr>
        <w:tab/>
      </w:r>
      <w:r w:rsidRPr="00B7076F">
        <w:rPr>
          <w:rFonts w:asciiTheme="majorHAnsi" w:hAnsiTheme="majorHAnsi"/>
          <w:b/>
          <w:sz w:val="24"/>
          <w:szCs w:val="24"/>
        </w:rPr>
        <w:tab/>
      </w:r>
      <w:r w:rsidRPr="00B7076F">
        <w:rPr>
          <w:rFonts w:asciiTheme="majorHAnsi" w:hAnsiTheme="majorHAnsi"/>
          <w:b/>
          <w:sz w:val="24"/>
          <w:szCs w:val="24"/>
        </w:rPr>
        <w:tab/>
      </w:r>
      <w:r w:rsidRPr="00B7076F">
        <w:rPr>
          <w:rFonts w:asciiTheme="majorHAnsi" w:hAnsiTheme="majorHAnsi"/>
          <w:b/>
          <w:sz w:val="24"/>
          <w:szCs w:val="24"/>
        </w:rPr>
        <w:tab/>
      </w:r>
      <w:r w:rsidRPr="00B7076F">
        <w:rPr>
          <w:rFonts w:asciiTheme="majorHAnsi" w:hAnsiTheme="majorHAnsi"/>
          <w:b/>
          <w:sz w:val="24"/>
          <w:szCs w:val="24"/>
        </w:rPr>
        <w:tab/>
      </w:r>
      <w:r w:rsidRPr="00B7076F">
        <w:rPr>
          <w:rFonts w:asciiTheme="majorHAnsi" w:hAnsiTheme="majorHAnsi"/>
          <w:b/>
          <w:sz w:val="24"/>
          <w:szCs w:val="24"/>
        </w:rPr>
        <w:tab/>
      </w:r>
      <w:r w:rsidRPr="00B7076F">
        <w:rPr>
          <w:rFonts w:asciiTheme="majorHAnsi" w:hAnsiTheme="majorHAnsi"/>
          <w:b/>
          <w:sz w:val="24"/>
          <w:szCs w:val="24"/>
        </w:rPr>
        <w:tab/>
      </w:r>
      <w:r w:rsidRPr="00B7076F">
        <w:rPr>
          <w:rFonts w:asciiTheme="majorHAnsi" w:hAnsiTheme="majorHAnsi"/>
          <w:b/>
          <w:sz w:val="24"/>
          <w:szCs w:val="24"/>
        </w:rPr>
        <w:tab/>
      </w:r>
      <w:r w:rsidRPr="00B7076F">
        <w:rPr>
          <w:rFonts w:asciiTheme="majorHAnsi" w:hAnsiTheme="majorHAnsi"/>
          <w:b/>
          <w:sz w:val="24"/>
          <w:szCs w:val="24"/>
        </w:rPr>
        <w:tab/>
      </w:r>
    </w:p>
    <w:p w:rsidR="003D5450" w:rsidRPr="00B7076F" w:rsidRDefault="003D5450" w:rsidP="003D5450">
      <w:pPr>
        <w:jc w:val="both"/>
        <w:rPr>
          <w:rFonts w:asciiTheme="majorHAnsi" w:hAnsiTheme="majorHAnsi"/>
          <w:b/>
          <w:sz w:val="24"/>
          <w:szCs w:val="24"/>
        </w:rPr>
      </w:pPr>
      <w:r w:rsidRPr="00B7076F">
        <w:rPr>
          <w:rFonts w:asciiTheme="majorHAnsi" w:hAnsiTheme="majorHAnsi"/>
          <w:b/>
          <w:sz w:val="24"/>
          <w:szCs w:val="24"/>
        </w:rPr>
        <w:t>JUDEŢUL GORJ</w:t>
      </w:r>
    </w:p>
    <w:p w:rsidR="003D5450" w:rsidRPr="00B7076F" w:rsidRDefault="003D5450" w:rsidP="003D5450">
      <w:pPr>
        <w:jc w:val="both"/>
        <w:rPr>
          <w:rFonts w:asciiTheme="majorHAnsi" w:hAnsiTheme="majorHAnsi"/>
          <w:b/>
          <w:sz w:val="24"/>
          <w:szCs w:val="24"/>
        </w:rPr>
      </w:pPr>
      <w:r w:rsidRPr="00B7076F">
        <w:rPr>
          <w:rFonts w:asciiTheme="majorHAnsi" w:hAnsiTheme="majorHAnsi"/>
          <w:b/>
          <w:sz w:val="24"/>
          <w:szCs w:val="24"/>
        </w:rPr>
        <w:t>MUNICIPIUL TÂRGU-JIU                                                                                         PROIECT</w:t>
      </w:r>
    </w:p>
    <w:p w:rsidR="003D5450" w:rsidRPr="00B7076F" w:rsidRDefault="003D5450" w:rsidP="003D5450">
      <w:pPr>
        <w:jc w:val="center"/>
        <w:rPr>
          <w:rFonts w:asciiTheme="majorHAnsi" w:hAnsiTheme="majorHAnsi"/>
          <w:b/>
          <w:sz w:val="24"/>
          <w:szCs w:val="24"/>
          <w:u w:val="single"/>
        </w:rPr>
      </w:pPr>
    </w:p>
    <w:p w:rsidR="003D5450" w:rsidRPr="00B7076F" w:rsidRDefault="003D5450" w:rsidP="003D5450">
      <w:pPr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B7076F">
        <w:rPr>
          <w:rFonts w:asciiTheme="majorHAnsi" w:hAnsiTheme="majorHAnsi"/>
          <w:b/>
          <w:sz w:val="24"/>
          <w:szCs w:val="24"/>
          <w:u w:val="single"/>
        </w:rPr>
        <w:t>H O T Ă R Â R E</w:t>
      </w:r>
    </w:p>
    <w:p w:rsidR="003D5450" w:rsidRPr="00B7076F" w:rsidRDefault="003D5450" w:rsidP="003D5450">
      <w:pPr>
        <w:ind w:left="-426" w:right="-711" w:hanging="283"/>
        <w:jc w:val="center"/>
        <w:rPr>
          <w:rFonts w:asciiTheme="majorHAnsi" w:hAnsiTheme="majorHAnsi"/>
          <w:b/>
          <w:sz w:val="24"/>
          <w:szCs w:val="24"/>
          <w:lang w:val="ro-RO"/>
        </w:rPr>
      </w:pPr>
      <w:r w:rsidRPr="00B7076F">
        <w:rPr>
          <w:rFonts w:asciiTheme="majorHAnsi" w:hAnsiTheme="majorHAnsi"/>
          <w:b/>
          <w:sz w:val="24"/>
          <w:szCs w:val="24"/>
          <w:lang w:val="ro-RO"/>
        </w:rPr>
        <w:t xml:space="preserve">privind aprobarea Planului Urbanistic Zonal Municipiul Târgu-Jiu, </w:t>
      </w:r>
    </w:p>
    <w:p w:rsidR="003D5450" w:rsidRPr="00B7076F" w:rsidRDefault="003D5450" w:rsidP="003D5450">
      <w:pPr>
        <w:ind w:left="-426" w:right="-711" w:hanging="283"/>
        <w:jc w:val="center"/>
        <w:rPr>
          <w:rFonts w:asciiTheme="majorHAnsi" w:hAnsiTheme="majorHAnsi"/>
          <w:b/>
          <w:sz w:val="24"/>
          <w:szCs w:val="24"/>
          <w:lang w:val="ro-RO"/>
        </w:rPr>
      </w:pPr>
      <w:r w:rsidRPr="00B7076F">
        <w:rPr>
          <w:rFonts w:asciiTheme="majorHAnsi" w:hAnsiTheme="majorHAnsi"/>
          <w:b/>
          <w:sz w:val="24"/>
          <w:szCs w:val="24"/>
          <w:lang w:val="ro-RO"/>
        </w:rPr>
        <w:t xml:space="preserve"> str. </w:t>
      </w:r>
      <w:r w:rsidR="00F951E1">
        <w:rPr>
          <w:rFonts w:asciiTheme="majorHAnsi" w:hAnsiTheme="majorHAnsi"/>
          <w:b/>
          <w:sz w:val="24"/>
          <w:szCs w:val="24"/>
          <w:lang w:val="ro-RO"/>
        </w:rPr>
        <w:t>Marin Preda, fn</w:t>
      </w:r>
    </w:p>
    <w:p w:rsidR="003D5450" w:rsidRPr="00B7076F" w:rsidRDefault="003D5450" w:rsidP="003D5450">
      <w:pPr>
        <w:jc w:val="both"/>
        <w:rPr>
          <w:rFonts w:asciiTheme="majorHAnsi" w:hAnsiTheme="majorHAnsi"/>
          <w:b/>
          <w:sz w:val="24"/>
          <w:szCs w:val="24"/>
          <w:lang w:val="ro-RO"/>
        </w:rPr>
      </w:pPr>
    </w:p>
    <w:p w:rsidR="003D5450" w:rsidRPr="00B7076F" w:rsidRDefault="003D5450" w:rsidP="003D5450">
      <w:pPr>
        <w:jc w:val="both"/>
        <w:rPr>
          <w:rFonts w:asciiTheme="majorHAnsi" w:hAnsiTheme="majorHAnsi"/>
          <w:sz w:val="24"/>
          <w:szCs w:val="24"/>
          <w:lang w:val="ro-RO"/>
        </w:rPr>
      </w:pPr>
      <w:r w:rsidRPr="00B7076F">
        <w:rPr>
          <w:rFonts w:asciiTheme="majorHAnsi" w:hAnsiTheme="majorHAnsi"/>
          <w:b/>
          <w:sz w:val="24"/>
          <w:szCs w:val="24"/>
          <w:lang w:val="ro-RO"/>
        </w:rPr>
        <w:t xml:space="preserve">           </w:t>
      </w:r>
      <w:r w:rsidRPr="00B7076F">
        <w:rPr>
          <w:rFonts w:asciiTheme="majorHAnsi" w:hAnsiTheme="majorHAnsi"/>
          <w:sz w:val="24"/>
          <w:szCs w:val="24"/>
          <w:lang w:val="ro-RO"/>
        </w:rPr>
        <w:t>Consiliul local al municipiului Târgu-Jiu, jud. Gorj;</w:t>
      </w:r>
    </w:p>
    <w:p w:rsidR="003D5450" w:rsidRPr="00B7076F" w:rsidRDefault="003D5450" w:rsidP="003D5450">
      <w:pPr>
        <w:ind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B7076F">
        <w:rPr>
          <w:rFonts w:asciiTheme="majorHAnsi" w:hAnsiTheme="majorHAnsi"/>
          <w:sz w:val="24"/>
          <w:szCs w:val="24"/>
          <w:lang w:val="ro-RO"/>
        </w:rPr>
        <w:t>Având în vedere:</w:t>
      </w:r>
    </w:p>
    <w:p w:rsidR="003D5450" w:rsidRPr="00B7076F" w:rsidRDefault="003D5450" w:rsidP="003D5450">
      <w:pPr>
        <w:numPr>
          <w:ilvl w:val="0"/>
          <w:numId w:val="1"/>
        </w:numPr>
        <w:tabs>
          <w:tab w:val="clear" w:pos="1068"/>
          <w:tab w:val="num" w:pos="993"/>
        </w:tabs>
        <w:ind w:left="-284" w:right="-46" w:firstLine="992"/>
        <w:jc w:val="both"/>
        <w:rPr>
          <w:rFonts w:asciiTheme="majorHAnsi" w:hAnsiTheme="majorHAnsi"/>
          <w:sz w:val="24"/>
          <w:szCs w:val="24"/>
          <w:lang w:val="ro-RO"/>
        </w:rPr>
      </w:pPr>
      <w:r w:rsidRPr="00B7076F">
        <w:rPr>
          <w:rFonts w:asciiTheme="majorHAnsi" w:hAnsiTheme="majorHAnsi"/>
          <w:sz w:val="24"/>
          <w:szCs w:val="24"/>
          <w:lang w:val="ro-RO"/>
        </w:rPr>
        <w:t>referatul nr.</w:t>
      </w:r>
      <w:r w:rsidR="00F951E1">
        <w:rPr>
          <w:rFonts w:asciiTheme="majorHAnsi" w:hAnsiTheme="majorHAnsi"/>
          <w:sz w:val="24"/>
          <w:szCs w:val="24"/>
          <w:lang w:val="ro-RO"/>
        </w:rPr>
        <w:t>5440/12.03.2014</w:t>
      </w:r>
      <w:r w:rsidRPr="00B7076F">
        <w:rPr>
          <w:rFonts w:asciiTheme="majorHAnsi" w:hAnsiTheme="majorHAnsi"/>
          <w:sz w:val="24"/>
          <w:szCs w:val="24"/>
          <w:lang w:val="ro-RO"/>
        </w:rPr>
        <w:t xml:space="preserve"> al Serviciului Urbanism şi Amenajarea Teritoriului;</w:t>
      </w:r>
    </w:p>
    <w:p w:rsidR="003D5450" w:rsidRPr="00B7076F" w:rsidRDefault="003D5450" w:rsidP="003D5450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B7076F">
        <w:rPr>
          <w:rFonts w:asciiTheme="majorHAnsi" w:hAnsiTheme="majorHAnsi"/>
          <w:sz w:val="24"/>
          <w:szCs w:val="24"/>
          <w:lang w:val="ro-RO"/>
        </w:rPr>
        <w:t xml:space="preserve">certificatul de urbanism nr.864 din </w:t>
      </w:r>
      <w:r w:rsidR="00F951E1">
        <w:rPr>
          <w:rFonts w:asciiTheme="majorHAnsi" w:hAnsiTheme="majorHAnsi"/>
          <w:sz w:val="24"/>
          <w:szCs w:val="24"/>
          <w:lang w:val="ro-RO"/>
        </w:rPr>
        <w:t>888/25.07.2013</w:t>
      </w:r>
      <w:r w:rsidRPr="00B7076F">
        <w:rPr>
          <w:rFonts w:asciiTheme="majorHAnsi" w:hAnsiTheme="majorHAnsi"/>
          <w:sz w:val="24"/>
          <w:szCs w:val="24"/>
          <w:lang w:val="ro-RO"/>
        </w:rPr>
        <w:t>;</w:t>
      </w:r>
    </w:p>
    <w:p w:rsidR="003D5450" w:rsidRPr="00B7076F" w:rsidRDefault="003D5450" w:rsidP="003D5450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B7076F">
        <w:rPr>
          <w:rFonts w:asciiTheme="majorHAnsi" w:hAnsiTheme="majorHAnsi"/>
          <w:sz w:val="24"/>
          <w:szCs w:val="24"/>
          <w:lang w:val="ro-RO"/>
        </w:rPr>
        <w:t>prevederile Legii nr.50/1991, republicată, privind autorizarea lucrărilor de construcții, cu modificările şi completările ulterioare; Ordinul nr.839/2009 al M.D.R.L. privind aprobarea Normelor Metodologice de aplicare a Legii nr. 50/1991;</w:t>
      </w:r>
    </w:p>
    <w:p w:rsidR="003D5450" w:rsidRPr="00B7076F" w:rsidRDefault="003D5450" w:rsidP="003D5450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B7076F">
        <w:rPr>
          <w:rFonts w:asciiTheme="majorHAnsi" w:hAnsiTheme="majorHAnsi"/>
          <w:sz w:val="24"/>
          <w:szCs w:val="24"/>
          <w:lang w:val="ro-RO"/>
        </w:rPr>
        <w:t>prevederile Legii nr.350/06.12.2001 privind amenajarea teritoriului şi urbanismul, cu modificările și completările ulterioare;</w:t>
      </w:r>
    </w:p>
    <w:p w:rsidR="003D5450" w:rsidRPr="00B7076F" w:rsidRDefault="003D5450" w:rsidP="003D5450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B7076F">
        <w:rPr>
          <w:rFonts w:asciiTheme="majorHAnsi" w:hAnsiTheme="majorHAnsi"/>
          <w:sz w:val="24"/>
          <w:szCs w:val="24"/>
          <w:lang w:val="ro-RO"/>
        </w:rPr>
        <w:t>prevederile HG nr.525/1996, republicată, privind Regulamentul General de Urbanism;</w:t>
      </w:r>
    </w:p>
    <w:p w:rsidR="003D5450" w:rsidRPr="00B7076F" w:rsidRDefault="003D5450" w:rsidP="003D5450">
      <w:pPr>
        <w:numPr>
          <w:ilvl w:val="0"/>
          <w:numId w:val="1"/>
        </w:numPr>
        <w:tabs>
          <w:tab w:val="clear" w:pos="1068"/>
          <w:tab w:val="num" w:pos="993"/>
        </w:tabs>
        <w:ind w:left="0" w:firstLine="567"/>
        <w:jc w:val="both"/>
        <w:rPr>
          <w:rFonts w:asciiTheme="majorHAnsi" w:hAnsiTheme="majorHAnsi"/>
          <w:sz w:val="24"/>
          <w:szCs w:val="24"/>
          <w:lang w:val="ro-RO"/>
        </w:rPr>
      </w:pPr>
      <w:r w:rsidRPr="00B7076F">
        <w:rPr>
          <w:rFonts w:asciiTheme="majorHAnsi" w:hAnsiTheme="majorHAnsi"/>
          <w:sz w:val="24"/>
          <w:szCs w:val="24"/>
          <w:lang w:val="ro-RO"/>
        </w:rPr>
        <w:t>cu respectarea prevederilor art.6 alin. 2 din Legea nr.52/2003 privind transparenţa decizională;</w:t>
      </w:r>
    </w:p>
    <w:p w:rsidR="003D5450" w:rsidRPr="00B7076F" w:rsidRDefault="003D5450" w:rsidP="003D5450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B7076F">
        <w:rPr>
          <w:rFonts w:asciiTheme="majorHAnsi" w:hAnsiTheme="majorHAnsi"/>
          <w:sz w:val="24"/>
          <w:szCs w:val="24"/>
          <w:lang w:val="ro-RO"/>
        </w:rPr>
        <w:t>P.U.G. Municipiul Târgu-Jiu;</w:t>
      </w:r>
    </w:p>
    <w:p w:rsidR="003D5450" w:rsidRPr="00B7076F" w:rsidRDefault="003D5450" w:rsidP="003D5450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B7076F">
        <w:rPr>
          <w:rFonts w:asciiTheme="majorHAnsi" w:hAnsiTheme="majorHAnsi"/>
          <w:sz w:val="24"/>
          <w:szCs w:val="24"/>
          <w:lang w:val="ro-RO"/>
        </w:rPr>
        <w:t>PUZ nr.</w:t>
      </w:r>
      <w:r w:rsidR="00F951E1">
        <w:rPr>
          <w:rFonts w:asciiTheme="majorHAnsi" w:hAnsiTheme="majorHAnsi"/>
          <w:sz w:val="24"/>
          <w:szCs w:val="24"/>
          <w:lang w:val="ro-RO"/>
        </w:rPr>
        <w:t xml:space="preserve"> 40/2013</w:t>
      </w:r>
      <w:r w:rsidRPr="00B7076F">
        <w:rPr>
          <w:rFonts w:asciiTheme="majorHAnsi" w:hAnsiTheme="majorHAnsi"/>
          <w:sz w:val="24"/>
          <w:szCs w:val="24"/>
          <w:lang w:val="ro-RO"/>
        </w:rPr>
        <w:t xml:space="preserve">  întocmit de SC </w:t>
      </w:r>
      <w:r w:rsidR="00F951E1">
        <w:rPr>
          <w:rFonts w:asciiTheme="majorHAnsi" w:hAnsiTheme="majorHAnsi"/>
          <w:sz w:val="24"/>
          <w:szCs w:val="24"/>
          <w:lang w:val="ro-RO"/>
        </w:rPr>
        <w:t>PVD ARHITECT</w:t>
      </w:r>
      <w:r w:rsidRPr="00B7076F">
        <w:rPr>
          <w:rFonts w:asciiTheme="majorHAnsi" w:hAnsiTheme="majorHAnsi"/>
          <w:sz w:val="24"/>
          <w:szCs w:val="24"/>
          <w:lang w:val="ro-RO"/>
        </w:rPr>
        <w:t xml:space="preserve"> SRL;</w:t>
      </w:r>
    </w:p>
    <w:p w:rsidR="003D5450" w:rsidRPr="00B7076F" w:rsidRDefault="003D5450" w:rsidP="003D5450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B7076F">
        <w:rPr>
          <w:rFonts w:asciiTheme="majorHAnsi" w:hAnsiTheme="majorHAnsi"/>
          <w:sz w:val="24"/>
          <w:szCs w:val="24"/>
          <w:lang w:val="ro-RO"/>
        </w:rPr>
        <w:t>prevederile  art.36 alin.2 lit.c, alin.5 lit.c şi  alin.6 lit.a pct.11 din Legea nr. 215/2001, republicată;</w:t>
      </w:r>
    </w:p>
    <w:p w:rsidR="003D5450" w:rsidRPr="00B7076F" w:rsidRDefault="003D5450" w:rsidP="003D5450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B7076F">
        <w:rPr>
          <w:rFonts w:asciiTheme="majorHAnsi" w:hAnsiTheme="majorHAnsi"/>
          <w:sz w:val="24"/>
          <w:szCs w:val="24"/>
          <w:lang w:val="ro-RO"/>
        </w:rPr>
        <w:t>avizul comisiilor de specialitate;</w:t>
      </w:r>
    </w:p>
    <w:p w:rsidR="003D5450" w:rsidRPr="00B7076F" w:rsidRDefault="003D5450" w:rsidP="003D5450">
      <w:pPr>
        <w:pStyle w:val="Heading5"/>
        <w:rPr>
          <w:rFonts w:asciiTheme="majorHAnsi" w:hAnsiTheme="majorHAnsi"/>
          <w:sz w:val="24"/>
          <w:szCs w:val="24"/>
        </w:rPr>
      </w:pPr>
      <w:r w:rsidRPr="00B7076F">
        <w:rPr>
          <w:rFonts w:asciiTheme="majorHAnsi" w:hAnsiTheme="majorHAnsi"/>
          <w:sz w:val="24"/>
          <w:szCs w:val="24"/>
        </w:rPr>
        <w:t xml:space="preserve">În temeiul art. 45 şi art.115, alin.1, lit.b din Legea nr. 215/2001, privind administraţia publică locală, </w:t>
      </w:r>
    </w:p>
    <w:p w:rsidR="00B7076F" w:rsidRDefault="00B7076F" w:rsidP="003D5450">
      <w:pPr>
        <w:pStyle w:val="BodyText"/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:rsidR="003D5450" w:rsidRPr="00B7076F" w:rsidRDefault="003D5450" w:rsidP="003D5450">
      <w:pPr>
        <w:pStyle w:val="BodyText"/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B7076F">
        <w:rPr>
          <w:rFonts w:asciiTheme="majorHAnsi" w:hAnsiTheme="majorHAnsi"/>
          <w:b/>
          <w:sz w:val="24"/>
          <w:szCs w:val="24"/>
        </w:rPr>
        <w:t>HOTĂRĂŞTE:</w:t>
      </w:r>
    </w:p>
    <w:p w:rsidR="003D5450" w:rsidRPr="00B7076F" w:rsidRDefault="003D5450" w:rsidP="003D5450">
      <w:pPr>
        <w:pStyle w:val="BodyText"/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:rsidR="003D5450" w:rsidRPr="00B7076F" w:rsidRDefault="003D5450" w:rsidP="00961316">
      <w:pPr>
        <w:ind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B7076F">
        <w:rPr>
          <w:rFonts w:asciiTheme="majorHAnsi" w:hAnsiTheme="majorHAnsi"/>
          <w:b/>
          <w:sz w:val="24"/>
          <w:szCs w:val="24"/>
          <w:u w:val="single"/>
          <w:lang w:val="ro-RO"/>
        </w:rPr>
        <w:t>Art.1.</w:t>
      </w:r>
      <w:r w:rsidRPr="00B7076F">
        <w:rPr>
          <w:rFonts w:asciiTheme="majorHAnsi" w:hAnsiTheme="majorHAnsi"/>
          <w:sz w:val="24"/>
          <w:szCs w:val="24"/>
          <w:lang w:val="ro-RO"/>
        </w:rPr>
        <w:t xml:space="preserve">  Se  aprobă  Planul Urbanistic Zonal Municipiul Târgu-Jiu, str. </w:t>
      </w:r>
      <w:r w:rsidR="00F951E1">
        <w:rPr>
          <w:rFonts w:asciiTheme="majorHAnsi" w:hAnsiTheme="majorHAnsi"/>
          <w:sz w:val="24"/>
          <w:szCs w:val="24"/>
          <w:lang w:val="ro-RO"/>
        </w:rPr>
        <w:t>Marin Preda</w:t>
      </w:r>
      <w:r w:rsidRPr="00B7076F">
        <w:rPr>
          <w:rFonts w:asciiTheme="majorHAnsi" w:hAnsiTheme="majorHAnsi"/>
          <w:sz w:val="24"/>
          <w:szCs w:val="24"/>
          <w:lang w:val="ro-RO"/>
        </w:rPr>
        <w:t xml:space="preserve">, </w:t>
      </w:r>
      <w:r w:rsidR="00F951E1">
        <w:rPr>
          <w:rFonts w:asciiTheme="majorHAnsi" w:hAnsiTheme="majorHAnsi"/>
          <w:sz w:val="24"/>
          <w:szCs w:val="24"/>
          <w:lang w:val="ro-RO"/>
        </w:rPr>
        <w:t>fn</w:t>
      </w:r>
      <w:r w:rsidR="00D54B0A">
        <w:rPr>
          <w:rFonts w:asciiTheme="majorHAnsi" w:hAnsiTheme="majorHAnsi"/>
          <w:sz w:val="24"/>
          <w:szCs w:val="24"/>
          <w:lang w:val="ro-RO"/>
        </w:rPr>
        <w:t xml:space="preserve">, </w:t>
      </w:r>
      <w:r w:rsidRPr="00B7076F">
        <w:rPr>
          <w:rFonts w:asciiTheme="majorHAnsi" w:hAnsiTheme="majorHAnsi"/>
          <w:sz w:val="24"/>
          <w:szCs w:val="24"/>
          <w:lang w:val="ro-RO"/>
        </w:rPr>
        <w:t xml:space="preserve">solicitat de </w:t>
      </w:r>
      <w:r w:rsidR="00F951E1">
        <w:rPr>
          <w:rFonts w:asciiTheme="majorHAnsi" w:hAnsiTheme="majorHAnsi"/>
          <w:sz w:val="24"/>
          <w:szCs w:val="24"/>
          <w:lang w:val="ro-RO"/>
        </w:rPr>
        <w:t>Crângulescu Cosmin, Nicuklescu Corina Mihaela, Toropu Elena, Gavrilescu Mariana și Tătaru Ion</w:t>
      </w:r>
      <w:r w:rsidRPr="00B7076F">
        <w:rPr>
          <w:rFonts w:asciiTheme="majorHAnsi" w:hAnsiTheme="majorHAnsi"/>
          <w:sz w:val="24"/>
          <w:szCs w:val="24"/>
          <w:lang w:val="ro-RO"/>
        </w:rPr>
        <w:t>, pentru</w:t>
      </w:r>
      <w:r w:rsidR="00F951E1">
        <w:rPr>
          <w:rFonts w:asciiTheme="majorHAnsi" w:hAnsiTheme="majorHAnsi"/>
          <w:sz w:val="24"/>
          <w:szCs w:val="24"/>
          <w:lang w:val="ro-RO"/>
        </w:rPr>
        <w:t xml:space="preserve"> parcelare teren și construire locuințe și alte funcțiuni compatibile</w:t>
      </w:r>
      <w:r w:rsidRPr="00B7076F">
        <w:rPr>
          <w:rFonts w:asciiTheme="majorHAnsi" w:hAnsiTheme="majorHAnsi"/>
          <w:sz w:val="24"/>
          <w:szCs w:val="24"/>
          <w:lang w:val="ro-RO"/>
        </w:rPr>
        <w:t>.</w:t>
      </w:r>
    </w:p>
    <w:p w:rsidR="003D5450" w:rsidRPr="00B7076F" w:rsidRDefault="003D5450" w:rsidP="00961316">
      <w:pPr>
        <w:ind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B7076F">
        <w:rPr>
          <w:rFonts w:asciiTheme="majorHAnsi" w:hAnsiTheme="majorHAnsi"/>
          <w:b/>
          <w:sz w:val="24"/>
          <w:szCs w:val="24"/>
          <w:u w:val="single"/>
          <w:lang w:val="ro-RO"/>
        </w:rPr>
        <w:t>Art.2</w:t>
      </w:r>
      <w:r w:rsidRPr="00B7076F">
        <w:rPr>
          <w:rFonts w:asciiTheme="majorHAnsi" w:hAnsiTheme="majorHAnsi"/>
          <w:b/>
          <w:sz w:val="24"/>
          <w:szCs w:val="24"/>
          <w:lang w:val="ro-RO"/>
        </w:rPr>
        <w:t>.</w:t>
      </w:r>
      <w:r w:rsidRPr="00B7076F">
        <w:rPr>
          <w:rFonts w:asciiTheme="majorHAnsi" w:hAnsiTheme="majorHAnsi"/>
          <w:sz w:val="24"/>
          <w:szCs w:val="24"/>
          <w:lang w:val="ro-RO"/>
        </w:rPr>
        <w:t xml:space="preserve">  </w:t>
      </w:r>
      <w:r w:rsidRPr="00B7076F">
        <w:rPr>
          <w:rStyle w:val="rezumat1"/>
          <w:rFonts w:asciiTheme="majorHAnsi" w:hAnsiTheme="majorHAnsi"/>
          <w:sz w:val="24"/>
          <w:szCs w:val="24"/>
          <w:lang w:val="ro-RO"/>
        </w:rPr>
        <w:t xml:space="preserve">Se stabilesc condiţiile de construire conform </w:t>
      </w:r>
      <w:r w:rsidRPr="00B7076F">
        <w:rPr>
          <w:rFonts w:asciiTheme="majorHAnsi" w:hAnsiTheme="majorHAnsi"/>
          <w:sz w:val="24"/>
          <w:szCs w:val="24"/>
          <w:lang w:val="ro-RO"/>
        </w:rPr>
        <w:t>Proiectu</w:t>
      </w:r>
      <w:r w:rsidR="00961316" w:rsidRPr="00B7076F">
        <w:rPr>
          <w:rFonts w:asciiTheme="majorHAnsi" w:hAnsiTheme="majorHAnsi"/>
          <w:sz w:val="24"/>
          <w:szCs w:val="24"/>
          <w:lang w:val="ro-RO"/>
        </w:rPr>
        <w:t xml:space="preserve">lui nr. </w:t>
      </w:r>
      <w:r w:rsidR="00F951E1">
        <w:rPr>
          <w:rFonts w:asciiTheme="majorHAnsi" w:hAnsiTheme="majorHAnsi"/>
          <w:sz w:val="24"/>
          <w:szCs w:val="24"/>
          <w:lang w:val="ro-RO"/>
        </w:rPr>
        <w:t>40/2013</w:t>
      </w:r>
      <w:r w:rsidRPr="00B7076F">
        <w:rPr>
          <w:rFonts w:asciiTheme="majorHAnsi" w:hAnsiTheme="majorHAnsi"/>
          <w:sz w:val="24"/>
          <w:szCs w:val="24"/>
          <w:lang w:val="ro-RO"/>
        </w:rPr>
        <w:t xml:space="preserve"> întocmit de SC </w:t>
      </w:r>
      <w:r w:rsidR="00F951E1">
        <w:rPr>
          <w:rFonts w:asciiTheme="majorHAnsi" w:hAnsiTheme="majorHAnsi"/>
          <w:sz w:val="24"/>
          <w:szCs w:val="24"/>
          <w:lang w:val="ro-RO"/>
        </w:rPr>
        <w:t>PVD ARHITECT</w:t>
      </w:r>
      <w:r w:rsidR="00961316" w:rsidRPr="00B7076F">
        <w:rPr>
          <w:rFonts w:asciiTheme="majorHAnsi" w:hAnsiTheme="majorHAnsi"/>
          <w:sz w:val="24"/>
          <w:szCs w:val="24"/>
          <w:lang w:val="ro-RO"/>
        </w:rPr>
        <w:t xml:space="preserve"> </w:t>
      </w:r>
      <w:r w:rsidRPr="00B7076F">
        <w:rPr>
          <w:rFonts w:asciiTheme="majorHAnsi" w:hAnsiTheme="majorHAnsi"/>
          <w:sz w:val="24"/>
          <w:szCs w:val="24"/>
          <w:lang w:val="ro-RO"/>
        </w:rPr>
        <w:t xml:space="preserve">SRL, care face parte integrantă din prezenta hotărâre. </w:t>
      </w:r>
      <w:r w:rsidRPr="00B7076F">
        <w:rPr>
          <w:rStyle w:val="rezumat1"/>
          <w:rFonts w:asciiTheme="majorHAnsi" w:hAnsiTheme="majorHAnsi"/>
          <w:sz w:val="24"/>
          <w:szCs w:val="24"/>
          <w:lang w:val="ro-RO"/>
        </w:rPr>
        <w:t>Prezentul Plan Urbanistic Zonal se va integra în prevederile Planului Urbanistic General Târgu-Jiu.</w:t>
      </w:r>
    </w:p>
    <w:p w:rsidR="003D5450" w:rsidRPr="00B7076F" w:rsidRDefault="003D5450" w:rsidP="00961316">
      <w:pPr>
        <w:ind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B7076F">
        <w:rPr>
          <w:rFonts w:asciiTheme="majorHAnsi" w:hAnsiTheme="majorHAnsi"/>
          <w:b/>
          <w:sz w:val="24"/>
          <w:szCs w:val="24"/>
          <w:u w:val="single"/>
          <w:lang w:val="ro-RO"/>
        </w:rPr>
        <w:t>Art.3</w:t>
      </w:r>
      <w:r w:rsidRPr="00B7076F">
        <w:rPr>
          <w:rFonts w:asciiTheme="majorHAnsi" w:hAnsiTheme="majorHAnsi"/>
          <w:sz w:val="24"/>
          <w:szCs w:val="24"/>
          <w:lang w:val="ro-RO"/>
        </w:rPr>
        <w:t>.  Realizarea infrastructurii compusă din acces auto, trotuare şi reţele tehnico – edilitare se fac prin grija şi cheltuiala beneficiarului, în baza unor proiecte de specialitate întocmite de proiectanţi autorizaţi.</w:t>
      </w:r>
    </w:p>
    <w:p w:rsidR="003D5450" w:rsidRPr="00B7076F" w:rsidRDefault="003D5450" w:rsidP="00961316">
      <w:pPr>
        <w:ind w:firstLine="708"/>
        <w:jc w:val="both"/>
        <w:rPr>
          <w:rStyle w:val="rezumat1"/>
          <w:rFonts w:asciiTheme="majorHAnsi" w:hAnsiTheme="majorHAnsi"/>
          <w:sz w:val="24"/>
          <w:szCs w:val="24"/>
          <w:lang w:val="ro-RO"/>
        </w:rPr>
      </w:pPr>
      <w:r w:rsidRPr="00B7076F">
        <w:rPr>
          <w:rFonts w:asciiTheme="majorHAnsi" w:hAnsiTheme="majorHAnsi"/>
          <w:b/>
          <w:sz w:val="24"/>
          <w:szCs w:val="24"/>
          <w:u w:val="single"/>
          <w:lang w:val="ro-RO"/>
        </w:rPr>
        <w:t>Art.4</w:t>
      </w:r>
      <w:r w:rsidRPr="00B7076F">
        <w:rPr>
          <w:rFonts w:asciiTheme="majorHAnsi" w:hAnsiTheme="majorHAnsi"/>
          <w:b/>
          <w:sz w:val="24"/>
          <w:szCs w:val="24"/>
          <w:lang w:val="ro-RO"/>
        </w:rPr>
        <w:t>.</w:t>
      </w:r>
      <w:r w:rsidRPr="00B7076F">
        <w:rPr>
          <w:rFonts w:asciiTheme="majorHAnsi" w:hAnsiTheme="majorHAnsi"/>
          <w:sz w:val="24"/>
          <w:szCs w:val="24"/>
          <w:lang w:val="ro-RO"/>
        </w:rPr>
        <w:t xml:space="preserve"> </w:t>
      </w:r>
      <w:r w:rsidR="00F951E1">
        <w:rPr>
          <w:rStyle w:val="rezumat1"/>
          <w:rFonts w:asciiTheme="majorHAnsi" w:hAnsiTheme="majorHAnsi"/>
          <w:sz w:val="24"/>
          <w:szCs w:val="24"/>
          <w:lang w:val="ro-RO"/>
        </w:rPr>
        <w:t>Terenul studiat se află în in</w:t>
      </w:r>
      <w:r w:rsidRPr="00B7076F">
        <w:rPr>
          <w:rStyle w:val="rezumat1"/>
          <w:rFonts w:asciiTheme="majorHAnsi" w:hAnsiTheme="majorHAnsi"/>
          <w:sz w:val="24"/>
          <w:szCs w:val="24"/>
          <w:lang w:val="ro-RO"/>
        </w:rPr>
        <w:t xml:space="preserve">travilanul Municipiului Tg-Jiu şi are suprafaţă totală de </w:t>
      </w:r>
      <w:r w:rsidR="00F951E1">
        <w:rPr>
          <w:rStyle w:val="rezumat1"/>
          <w:rFonts w:asciiTheme="majorHAnsi" w:hAnsiTheme="majorHAnsi"/>
          <w:sz w:val="24"/>
          <w:szCs w:val="24"/>
          <w:lang w:val="ro-RO"/>
        </w:rPr>
        <w:t>6000</w:t>
      </w:r>
      <w:r w:rsidR="0085019F" w:rsidRPr="00B7076F">
        <w:rPr>
          <w:rStyle w:val="rezumat1"/>
          <w:rFonts w:asciiTheme="majorHAnsi" w:hAnsiTheme="majorHAnsi"/>
          <w:sz w:val="24"/>
          <w:szCs w:val="24"/>
          <w:lang w:val="ro-RO"/>
        </w:rPr>
        <w:t xml:space="preserve"> mp.</w:t>
      </w:r>
    </w:p>
    <w:p w:rsidR="003D5450" w:rsidRPr="00B7076F" w:rsidRDefault="003D5450" w:rsidP="00961316">
      <w:pPr>
        <w:ind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B7076F">
        <w:rPr>
          <w:rStyle w:val="rezumat1"/>
          <w:rFonts w:asciiTheme="majorHAnsi" w:hAnsiTheme="majorHAnsi"/>
          <w:b/>
          <w:sz w:val="24"/>
          <w:szCs w:val="24"/>
          <w:u w:val="single"/>
          <w:lang w:val="ro-RO"/>
        </w:rPr>
        <w:t>Art.5</w:t>
      </w:r>
      <w:r w:rsidRPr="00B7076F">
        <w:rPr>
          <w:rStyle w:val="rezumat1"/>
          <w:rFonts w:asciiTheme="majorHAnsi" w:hAnsiTheme="majorHAnsi"/>
          <w:sz w:val="24"/>
          <w:szCs w:val="24"/>
          <w:u w:val="single"/>
          <w:lang w:val="ro-RO"/>
        </w:rPr>
        <w:t>.</w:t>
      </w:r>
      <w:r w:rsidRPr="00B7076F">
        <w:rPr>
          <w:rStyle w:val="rezumat1"/>
          <w:rFonts w:asciiTheme="majorHAnsi" w:hAnsiTheme="majorHAnsi"/>
          <w:sz w:val="24"/>
          <w:szCs w:val="24"/>
          <w:lang w:val="ro-RO"/>
        </w:rPr>
        <w:t xml:space="preserve">  Reglementările privind autorizarea construcţiilor şi a amenajărilor vor fi aplicate în concordanţă cu prevederile prezentului Plan Urbanistic Zonal şi a Regulamentului Local de Urbanism.</w:t>
      </w:r>
    </w:p>
    <w:p w:rsidR="003D5450" w:rsidRPr="00B7076F" w:rsidRDefault="003D5450" w:rsidP="00961316">
      <w:pPr>
        <w:jc w:val="both"/>
        <w:rPr>
          <w:rFonts w:asciiTheme="majorHAnsi" w:hAnsiTheme="majorHAnsi"/>
          <w:sz w:val="24"/>
          <w:szCs w:val="24"/>
          <w:lang w:val="ro-RO"/>
        </w:rPr>
      </w:pPr>
      <w:r w:rsidRPr="00B7076F">
        <w:rPr>
          <w:rFonts w:asciiTheme="majorHAnsi" w:hAnsiTheme="majorHAnsi"/>
          <w:sz w:val="24"/>
          <w:szCs w:val="24"/>
          <w:lang w:val="ro-RO"/>
        </w:rPr>
        <w:tab/>
      </w:r>
      <w:r w:rsidRPr="00B7076F">
        <w:rPr>
          <w:rFonts w:asciiTheme="majorHAnsi" w:hAnsiTheme="majorHAnsi"/>
          <w:b/>
          <w:sz w:val="24"/>
          <w:szCs w:val="24"/>
          <w:u w:val="single"/>
          <w:lang w:val="ro-RO"/>
        </w:rPr>
        <w:t>Art.6</w:t>
      </w:r>
      <w:r w:rsidRPr="00B7076F">
        <w:rPr>
          <w:rFonts w:asciiTheme="majorHAnsi" w:hAnsiTheme="majorHAnsi"/>
          <w:b/>
          <w:sz w:val="24"/>
          <w:szCs w:val="24"/>
          <w:lang w:val="ro-RO"/>
        </w:rPr>
        <w:t>.</w:t>
      </w:r>
      <w:r w:rsidRPr="00B7076F">
        <w:rPr>
          <w:rFonts w:asciiTheme="majorHAnsi" w:hAnsiTheme="majorHAnsi"/>
          <w:sz w:val="24"/>
          <w:szCs w:val="24"/>
          <w:lang w:val="ro-RO"/>
        </w:rPr>
        <w:t xml:space="preserve"> Prevederile prezentei hotărâri vor fi duse la îndeplinire de Direcţia Administraţie Publică Locală, Direcţia  Tehnică şi Serviciul Urbanism şi Amenajarea Teritoriului.</w:t>
      </w:r>
    </w:p>
    <w:p w:rsidR="003D5450" w:rsidRPr="00B7076F" w:rsidRDefault="003D5450" w:rsidP="00961316">
      <w:pPr>
        <w:ind w:right="-1"/>
        <w:rPr>
          <w:rFonts w:asciiTheme="majorHAnsi" w:hAnsiTheme="majorHAnsi"/>
          <w:b/>
          <w:sz w:val="24"/>
          <w:szCs w:val="24"/>
          <w:lang w:val="ro-RO"/>
        </w:rPr>
      </w:pPr>
      <w:r w:rsidRPr="00B7076F">
        <w:rPr>
          <w:rFonts w:asciiTheme="majorHAnsi" w:hAnsiTheme="majorHAnsi"/>
          <w:b/>
          <w:sz w:val="24"/>
          <w:szCs w:val="24"/>
          <w:lang w:val="ro-RO"/>
        </w:rPr>
        <w:t xml:space="preserve">         </w:t>
      </w:r>
    </w:p>
    <w:p w:rsidR="00B7076F" w:rsidRDefault="00961316" w:rsidP="00961316">
      <w:pPr>
        <w:ind w:right="-1"/>
        <w:rPr>
          <w:rFonts w:ascii="Cambria" w:hAnsi="Cambria"/>
          <w:b/>
          <w:sz w:val="24"/>
          <w:szCs w:val="24"/>
        </w:rPr>
      </w:pPr>
      <w:r w:rsidRPr="00B7076F">
        <w:rPr>
          <w:rFonts w:ascii="Cambria" w:hAnsi="Cambria"/>
          <w:b/>
          <w:sz w:val="24"/>
          <w:szCs w:val="24"/>
        </w:rPr>
        <w:t xml:space="preserve">   </w:t>
      </w:r>
    </w:p>
    <w:p w:rsidR="00961316" w:rsidRPr="00B7076F" w:rsidRDefault="00961316" w:rsidP="00961316">
      <w:pPr>
        <w:ind w:right="-1"/>
        <w:rPr>
          <w:rFonts w:ascii="Cambria" w:hAnsi="Cambria"/>
          <w:b/>
          <w:sz w:val="24"/>
          <w:szCs w:val="24"/>
        </w:rPr>
      </w:pPr>
      <w:r w:rsidRPr="00B7076F">
        <w:rPr>
          <w:rFonts w:ascii="Cambria" w:hAnsi="Cambria"/>
          <w:b/>
          <w:sz w:val="24"/>
          <w:szCs w:val="24"/>
        </w:rPr>
        <w:t xml:space="preserve"> INIŢIATORUL PROIECTULUI DE HOTĂRÂRE,</w:t>
      </w:r>
    </w:p>
    <w:p w:rsidR="00961316" w:rsidRPr="00B7076F" w:rsidRDefault="00961316" w:rsidP="00961316">
      <w:pPr>
        <w:ind w:right="-1"/>
        <w:rPr>
          <w:rFonts w:ascii="Cambria" w:hAnsi="Cambria"/>
          <w:b/>
          <w:sz w:val="24"/>
          <w:szCs w:val="24"/>
        </w:rPr>
      </w:pPr>
      <w:r w:rsidRPr="00B7076F">
        <w:rPr>
          <w:rFonts w:ascii="Cambria" w:hAnsi="Cambria"/>
          <w:b/>
          <w:sz w:val="24"/>
          <w:szCs w:val="24"/>
        </w:rPr>
        <w:t xml:space="preserve">                                        PRIMAR,                              </w:t>
      </w:r>
      <w:r w:rsidR="00B7076F">
        <w:rPr>
          <w:rFonts w:ascii="Cambria" w:hAnsi="Cambria"/>
          <w:b/>
          <w:sz w:val="24"/>
          <w:szCs w:val="24"/>
        </w:rPr>
        <w:t xml:space="preserve">            </w:t>
      </w:r>
      <w:r w:rsidRPr="00B7076F">
        <w:rPr>
          <w:rFonts w:ascii="Cambria" w:hAnsi="Cambria"/>
          <w:b/>
          <w:sz w:val="24"/>
          <w:szCs w:val="24"/>
        </w:rPr>
        <w:t xml:space="preserve"> SE AVIZEAZĂ PENTRU LEGALITATE,</w:t>
      </w:r>
    </w:p>
    <w:p w:rsidR="00961316" w:rsidRPr="00B7076F" w:rsidRDefault="00961316" w:rsidP="00961316">
      <w:pPr>
        <w:ind w:right="-1"/>
        <w:rPr>
          <w:rFonts w:ascii="Cambria" w:hAnsi="Cambria"/>
          <w:b/>
          <w:sz w:val="24"/>
          <w:szCs w:val="24"/>
        </w:rPr>
      </w:pPr>
      <w:r w:rsidRPr="00B7076F">
        <w:rPr>
          <w:rFonts w:ascii="Cambria" w:hAnsi="Cambria"/>
          <w:b/>
          <w:sz w:val="24"/>
          <w:szCs w:val="24"/>
        </w:rPr>
        <w:t xml:space="preserve">                   Dr. </w:t>
      </w:r>
      <w:proofErr w:type="spellStart"/>
      <w:r w:rsidRPr="00B7076F">
        <w:rPr>
          <w:rFonts w:ascii="Cambria" w:hAnsi="Cambria"/>
          <w:b/>
          <w:sz w:val="24"/>
          <w:szCs w:val="24"/>
        </w:rPr>
        <w:t>Ing</w:t>
      </w:r>
      <w:proofErr w:type="spellEnd"/>
      <w:r w:rsidRPr="00B7076F">
        <w:rPr>
          <w:rFonts w:ascii="Cambria" w:hAnsi="Cambria"/>
          <w:b/>
          <w:sz w:val="24"/>
          <w:szCs w:val="24"/>
        </w:rPr>
        <w:t xml:space="preserve">. Florin </w:t>
      </w:r>
      <w:proofErr w:type="spellStart"/>
      <w:r w:rsidRPr="00B7076F">
        <w:rPr>
          <w:rFonts w:ascii="Cambria" w:hAnsi="Cambria"/>
          <w:b/>
          <w:sz w:val="24"/>
          <w:szCs w:val="24"/>
        </w:rPr>
        <w:t>Cârciumaru</w:t>
      </w:r>
      <w:proofErr w:type="spellEnd"/>
      <w:r w:rsidRPr="00B7076F">
        <w:rPr>
          <w:rFonts w:ascii="Cambria" w:hAnsi="Cambria"/>
          <w:b/>
          <w:sz w:val="24"/>
          <w:szCs w:val="24"/>
        </w:rPr>
        <w:t xml:space="preserve">                      </w:t>
      </w:r>
      <w:r w:rsidR="00B7076F">
        <w:rPr>
          <w:rFonts w:ascii="Cambria" w:hAnsi="Cambria"/>
          <w:b/>
          <w:sz w:val="24"/>
          <w:szCs w:val="24"/>
        </w:rPr>
        <w:t xml:space="preserve">            </w:t>
      </w:r>
      <w:r w:rsidRPr="00B7076F">
        <w:rPr>
          <w:rFonts w:ascii="Cambria" w:hAnsi="Cambria"/>
          <w:b/>
          <w:sz w:val="24"/>
          <w:szCs w:val="24"/>
        </w:rPr>
        <w:t xml:space="preserve">              SECRETAR,</w:t>
      </w:r>
    </w:p>
    <w:p w:rsidR="00961316" w:rsidRPr="00B7076F" w:rsidRDefault="00961316" w:rsidP="00961316">
      <w:pPr>
        <w:ind w:right="-1"/>
        <w:rPr>
          <w:sz w:val="24"/>
          <w:szCs w:val="24"/>
        </w:rPr>
      </w:pPr>
      <w:r w:rsidRPr="00B7076F">
        <w:rPr>
          <w:rFonts w:ascii="Cambria" w:hAnsi="Cambria"/>
          <w:b/>
          <w:sz w:val="24"/>
          <w:szCs w:val="24"/>
        </w:rPr>
        <w:t xml:space="preserve">                                                                                                    </w:t>
      </w:r>
      <w:r w:rsidR="00B7076F">
        <w:rPr>
          <w:rFonts w:ascii="Cambria" w:hAnsi="Cambria"/>
          <w:b/>
          <w:sz w:val="24"/>
          <w:szCs w:val="24"/>
        </w:rPr>
        <w:t xml:space="preserve">            </w:t>
      </w:r>
      <w:r w:rsidRPr="00B7076F">
        <w:rPr>
          <w:rFonts w:ascii="Cambria" w:hAnsi="Cambria"/>
          <w:b/>
          <w:sz w:val="24"/>
          <w:szCs w:val="24"/>
        </w:rPr>
        <w:t xml:space="preserve">   Elena </w:t>
      </w:r>
      <w:proofErr w:type="spellStart"/>
      <w:r w:rsidRPr="00B7076F">
        <w:rPr>
          <w:rFonts w:ascii="Cambria" w:hAnsi="Cambria"/>
          <w:b/>
          <w:sz w:val="24"/>
          <w:szCs w:val="24"/>
        </w:rPr>
        <w:t>Ungureanu</w:t>
      </w:r>
      <w:proofErr w:type="spellEnd"/>
    </w:p>
    <w:sectPr w:rsidR="00961316" w:rsidRPr="00B7076F" w:rsidSect="00961316">
      <w:pgSz w:w="11906" w:h="16838" w:code="9"/>
      <w:pgMar w:top="284" w:right="1134" w:bottom="142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97EE3"/>
    <w:multiLevelType w:val="hybridMultilevel"/>
    <w:tmpl w:val="77C4103E"/>
    <w:lvl w:ilvl="0" w:tplc="B2365A1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71D7"/>
    <w:rsid w:val="003D5450"/>
    <w:rsid w:val="005B5ACE"/>
    <w:rsid w:val="00651179"/>
    <w:rsid w:val="0075785C"/>
    <w:rsid w:val="00776A87"/>
    <w:rsid w:val="0085019F"/>
    <w:rsid w:val="00961316"/>
    <w:rsid w:val="00992A95"/>
    <w:rsid w:val="00B7076F"/>
    <w:rsid w:val="00B919FC"/>
    <w:rsid w:val="00BB014F"/>
    <w:rsid w:val="00CC7A9C"/>
    <w:rsid w:val="00D371D7"/>
    <w:rsid w:val="00D54B0A"/>
    <w:rsid w:val="00F951E1"/>
    <w:rsid w:val="00FA2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3D5450"/>
    <w:pPr>
      <w:keepNext/>
      <w:ind w:firstLine="708"/>
      <w:jc w:val="both"/>
      <w:outlineLvl w:val="4"/>
    </w:pPr>
    <w:rPr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3D5450"/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3D545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D5450"/>
    <w:rPr>
      <w:rFonts w:ascii="Times New Roman" w:eastAsia="Times New Roman" w:hAnsi="Times New Roman" w:cs="Times New Roman"/>
      <w:sz w:val="20"/>
      <w:szCs w:val="20"/>
    </w:rPr>
  </w:style>
  <w:style w:type="character" w:customStyle="1" w:styleId="rezumat1">
    <w:name w:val="rezumat_1"/>
    <w:basedOn w:val="DefaultParagraphFont"/>
    <w:rsid w:val="003D5450"/>
  </w:style>
  <w:style w:type="paragraph" w:styleId="ListParagraph">
    <w:name w:val="List Paragraph"/>
    <w:basedOn w:val="Normal"/>
    <w:uiPriority w:val="34"/>
    <w:qFormat/>
    <w:rsid w:val="003D54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bolovan</dc:creator>
  <cp:lastModifiedBy>natalia bolovan</cp:lastModifiedBy>
  <cp:revision>10</cp:revision>
  <cp:lastPrinted>2014-03-05T09:59:00Z</cp:lastPrinted>
  <dcterms:created xsi:type="dcterms:W3CDTF">2014-02-03T08:39:00Z</dcterms:created>
  <dcterms:modified xsi:type="dcterms:W3CDTF">2014-03-12T07:53:00Z</dcterms:modified>
</cp:coreProperties>
</file>